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E2" w:rsidRDefault="00BF2106" w:rsidP="00054164">
      <w:pPr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</w:t>
      </w:r>
      <w:r w:rsidRPr="00BF2106">
        <w:rPr>
          <w:b/>
          <w:bCs/>
          <w:spacing w:val="-2"/>
          <w:sz w:val="28"/>
          <w:szCs w:val="28"/>
        </w:rPr>
        <w:t xml:space="preserve">    </w:t>
      </w:r>
      <w:r w:rsidR="007C2A6E">
        <w:rPr>
          <w:b/>
          <w:bCs/>
          <w:spacing w:val="-2"/>
          <w:sz w:val="28"/>
          <w:szCs w:val="28"/>
        </w:rPr>
        <w:t xml:space="preserve">  </w:t>
      </w:r>
    </w:p>
    <w:p w:rsidR="00BF2106" w:rsidRPr="00BF2106" w:rsidRDefault="002D00E2" w:rsidP="002D00E2">
      <w:pPr>
        <w:shd w:val="clear" w:color="auto" w:fill="FFFFFF"/>
        <w:spacing w:line="276" w:lineRule="auto"/>
        <w:ind w:left="4321" w:firstLine="708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</w:t>
      </w:r>
      <w:r w:rsidR="00BF2106" w:rsidRPr="00BF2106">
        <w:rPr>
          <w:b/>
          <w:bCs/>
          <w:spacing w:val="-2"/>
          <w:sz w:val="28"/>
          <w:szCs w:val="28"/>
        </w:rPr>
        <w:t>Утверждаю</w:t>
      </w:r>
    </w:p>
    <w:p w:rsidR="00BF2106" w:rsidRPr="00BF2106" w:rsidRDefault="00BF2106" w:rsidP="00BF2106">
      <w:pPr>
        <w:shd w:val="clear" w:color="auto" w:fill="FFFFFF"/>
        <w:spacing w:line="276" w:lineRule="auto"/>
        <w:ind w:left="5165" w:hanging="136"/>
        <w:rPr>
          <w:sz w:val="28"/>
          <w:szCs w:val="28"/>
        </w:rPr>
      </w:pPr>
      <w:r w:rsidRPr="00BF2106">
        <w:rPr>
          <w:sz w:val="28"/>
          <w:szCs w:val="28"/>
        </w:rPr>
        <w:t xml:space="preserve">  Председатель </w:t>
      </w:r>
    </w:p>
    <w:p w:rsidR="00BF2106" w:rsidRPr="00BF2106" w:rsidRDefault="00BF2106" w:rsidP="00BF2106">
      <w:pPr>
        <w:shd w:val="clear" w:color="auto" w:fill="FFFFFF"/>
        <w:spacing w:line="276" w:lineRule="auto"/>
        <w:ind w:left="5165" w:hanging="136"/>
        <w:rPr>
          <w:spacing w:val="-11"/>
          <w:sz w:val="28"/>
          <w:szCs w:val="28"/>
        </w:rPr>
      </w:pPr>
      <w:r w:rsidRPr="00BF2106">
        <w:rPr>
          <w:sz w:val="28"/>
          <w:szCs w:val="28"/>
        </w:rPr>
        <w:t xml:space="preserve">  Контрольно-счетной палаты    </w:t>
      </w:r>
      <w:r w:rsidRPr="00BF2106">
        <w:rPr>
          <w:spacing w:val="-11"/>
          <w:sz w:val="28"/>
          <w:szCs w:val="28"/>
        </w:rPr>
        <w:t>Городищенского муниципального района</w:t>
      </w:r>
    </w:p>
    <w:p w:rsidR="00BF2106" w:rsidRPr="00BF2106" w:rsidRDefault="00BF2106" w:rsidP="00BF2106">
      <w:pPr>
        <w:shd w:val="clear" w:color="auto" w:fill="FFFFFF"/>
        <w:spacing w:line="276" w:lineRule="auto"/>
        <w:ind w:left="5165" w:hanging="136"/>
        <w:rPr>
          <w:spacing w:val="-11"/>
          <w:sz w:val="28"/>
          <w:szCs w:val="28"/>
        </w:rPr>
      </w:pPr>
    </w:p>
    <w:p w:rsidR="00BF2106" w:rsidRPr="00B52568" w:rsidRDefault="00BF2106" w:rsidP="00BF2106">
      <w:pPr>
        <w:shd w:val="clear" w:color="auto" w:fill="FFFFFF"/>
        <w:spacing w:line="276" w:lineRule="auto"/>
        <w:ind w:left="5165" w:hanging="136"/>
        <w:rPr>
          <w:sz w:val="28"/>
          <w:szCs w:val="28"/>
        </w:rPr>
      </w:pPr>
      <w:r w:rsidRPr="00BF2106">
        <w:rPr>
          <w:spacing w:val="-11"/>
          <w:sz w:val="28"/>
          <w:szCs w:val="28"/>
        </w:rPr>
        <w:t xml:space="preserve">  </w:t>
      </w:r>
      <w:r w:rsidRPr="00BF2106">
        <w:rPr>
          <w:sz w:val="28"/>
          <w:szCs w:val="28"/>
        </w:rPr>
        <w:t>_______________ Е.</w:t>
      </w:r>
      <w:r w:rsidRPr="00B52568">
        <w:rPr>
          <w:sz w:val="28"/>
          <w:szCs w:val="28"/>
        </w:rPr>
        <w:t>Ю. Федосеев</w:t>
      </w:r>
    </w:p>
    <w:p w:rsidR="00BF2106" w:rsidRPr="00B52568" w:rsidRDefault="00BF2106" w:rsidP="00BF2106">
      <w:pPr>
        <w:shd w:val="clear" w:color="auto" w:fill="FFFFFF"/>
        <w:spacing w:line="276" w:lineRule="auto"/>
        <w:ind w:left="5165" w:hanging="136"/>
        <w:rPr>
          <w:sz w:val="28"/>
          <w:szCs w:val="28"/>
        </w:rPr>
      </w:pPr>
      <w:r w:rsidRPr="00B52568">
        <w:rPr>
          <w:sz w:val="28"/>
          <w:szCs w:val="28"/>
        </w:rPr>
        <w:t xml:space="preserve">  </w:t>
      </w:r>
      <w:r w:rsidR="00913ADC">
        <w:rPr>
          <w:sz w:val="28"/>
          <w:szCs w:val="28"/>
        </w:rPr>
        <w:t>30</w:t>
      </w:r>
      <w:r w:rsidRPr="00B52568">
        <w:rPr>
          <w:sz w:val="28"/>
          <w:szCs w:val="28"/>
        </w:rPr>
        <w:t xml:space="preserve"> </w:t>
      </w:r>
      <w:r w:rsidR="00AC18EA" w:rsidRPr="00B52568">
        <w:rPr>
          <w:sz w:val="28"/>
          <w:szCs w:val="28"/>
        </w:rPr>
        <w:t xml:space="preserve">января </w:t>
      </w:r>
      <w:r w:rsidRPr="00B52568">
        <w:rPr>
          <w:sz w:val="28"/>
          <w:szCs w:val="28"/>
        </w:rPr>
        <w:t>201</w:t>
      </w:r>
      <w:r w:rsidR="00306C72" w:rsidRPr="00B52568">
        <w:rPr>
          <w:sz w:val="28"/>
          <w:szCs w:val="28"/>
        </w:rPr>
        <w:t>7</w:t>
      </w:r>
      <w:r w:rsidRPr="00B52568">
        <w:rPr>
          <w:sz w:val="28"/>
          <w:szCs w:val="28"/>
        </w:rPr>
        <w:t xml:space="preserve"> г.</w:t>
      </w:r>
    </w:p>
    <w:p w:rsidR="00BF2106" w:rsidRPr="00535381" w:rsidRDefault="00BF2106" w:rsidP="00FE3C05">
      <w:pPr>
        <w:shd w:val="clear" w:color="auto" w:fill="FFFFFF"/>
        <w:spacing w:line="276" w:lineRule="auto"/>
        <w:ind w:right="23"/>
        <w:jc w:val="center"/>
        <w:rPr>
          <w:spacing w:val="-11"/>
          <w:position w:val="1"/>
          <w:sz w:val="24"/>
          <w:szCs w:val="24"/>
          <w:highlight w:val="cyan"/>
        </w:rPr>
      </w:pPr>
    </w:p>
    <w:p w:rsidR="00BF2106" w:rsidRDefault="00BF2106" w:rsidP="00FE3C05">
      <w:pPr>
        <w:shd w:val="clear" w:color="auto" w:fill="FFFFFF"/>
        <w:spacing w:line="276" w:lineRule="auto"/>
        <w:ind w:right="23"/>
        <w:jc w:val="center"/>
        <w:rPr>
          <w:spacing w:val="-11"/>
          <w:position w:val="1"/>
          <w:sz w:val="24"/>
          <w:szCs w:val="24"/>
          <w:highlight w:val="cyan"/>
        </w:rPr>
      </w:pPr>
    </w:p>
    <w:p w:rsidR="002D00E2" w:rsidRPr="00535381" w:rsidRDefault="002D00E2" w:rsidP="00FE3C05">
      <w:pPr>
        <w:shd w:val="clear" w:color="auto" w:fill="FFFFFF"/>
        <w:spacing w:line="276" w:lineRule="auto"/>
        <w:ind w:right="23"/>
        <w:jc w:val="center"/>
        <w:rPr>
          <w:spacing w:val="-11"/>
          <w:position w:val="1"/>
          <w:sz w:val="24"/>
          <w:szCs w:val="24"/>
          <w:highlight w:val="cyan"/>
        </w:rPr>
      </w:pPr>
    </w:p>
    <w:p w:rsidR="00BF2106" w:rsidRPr="00535381" w:rsidRDefault="00BF2106" w:rsidP="00FE3C05">
      <w:pPr>
        <w:shd w:val="clear" w:color="auto" w:fill="FFFFFF"/>
        <w:spacing w:line="276" w:lineRule="auto"/>
        <w:ind w:right="23"/>
        <w:jc w:val="center"/>
        <w:rPr>
          <w:spacing w:val="-11"/>
          <w:position w:val="1"/>
          <w:sz w:val="24"/>
          <w:szCs w:val="24"/>
        </w:rPr>
      </w:pPr>
    </w:p>
    <w:p w:rsidR="00082C84" w:rsidRPr="00535381" w:rsidRDefault="00082C84" w:rsidP="00FE3C05">
      <w:pPr>
        <w:shd w:val="clear" w:color="auto" w:fill="FFFFFF"/>
        <w:spacing w:line="276" w:lineRule="auto"/>
        <w:ind w:right="23"/>
        <w:jc w:val="center"/>
        <w:rPr>
          <w:spacing w:val="-11"/>
          <w:position w:val="1"/>
          <w:sz w:val="24"/>
          <w:szCs w:val="24"/>
        </w:rPr>
      </w:pPr>
    </w:p>
    <w:p w:rsidR="006A0BC2" w:rsidRPr="00535381" w:rsidRDefault="006A0BC2" w:rsidP="00FE3C05">
      <w:pPr>
        <w:shd w:val="clear" w:color="auto" w:fill="FFFFFF"/>
        <w:spacing w:line="276" w:lineRule="auto"/>
        <w:ind w:right="23"/>
        <w:jc w:val="center"/>
        <w:rPr>
          <w:b/>
          <w:spacing w:val="-11"/>
          <w:position w:val="1"/>
          <w:sz w:val="28"/>
          <w:szCs w:val="28"/>
        </w:rPr>
      </w:pPr>
      <w:r w:rsidRPr="00535381">
        <w:rPr>
          <w:b/>
          <w:spacing w:val="-11"/>
          <w:position w:val="1"/>
          <w:sz w:val="28"/>
          <w:szCs w:val="28"/>
        </w:rPr>
        <w:t>О</w:t>
      </w:r>
      <w:r w:rsidR="00732C0F">
        <w:rPr>
          <w:b/>
          <w:spacing w:val="-11"/>
          <w:position w:val="1"/>
          <w:sz w:val="28"/>
          <w:szCs w:val="28"/>
        </w:rPr>
        <w:t xml:space="preserve"> Т Ч Е Т </w:t>
      </w:r>
    </w:p>
    <w:p w:rsidR="00602477" w:rsidRPr="00535381" w:rsidRDefault="006A0BC2" w:rsidP="00FE3C05">
      <w:pPr>
        <w:shd w:val="clear" w:color="auto" w:fill="FFFFFF"/>
        <w:spacing w:line="276" w:lineRule="auto"/>
        <w:ind w:right="48"/>
        <w:jc w:val="center"/>
        <w:rPr>
          <w:b/>
          <w:spacing w:val="-5"/>
          <w:sz w:val="28"/>
          <w:szCs w:val="28"/>
        </w:rPr>
      </w:pPr>
      <w:r w:rsidRPr="00535381">
        <w:rPr>
          <w:b/>
          <w:spacing w:val="-5"/>
          <w:sz w:val="28"/>
          <w:szCs w:val="28"/>
        </w:rPr>
        <w:t xml:space="preserve">о </w:t>
      </w:r>
      <w:r w:rsidR="00A230BA" w:rsidRPr="00535381">
        <w:rPr>
          <w:b/>
          <w:spacing w:val="-5"/>
          <w:sz w:val="28"/>
          <w:szCs w:val="28"/>
        </w:rPr>
        <w:t xml:space="preserve">деятельности </w:t>
      </w:r>
      <w:r w:rsidRPr="00535381">
        <w:rPr>
          <w:b/>
          <w:spacing w:val="-5"/>
          <w:sz w:val="28"/>
          <w:szCs w:val="28"/>
        </w:rPr>
        <w:t>Контрольно-счетной палаты</w:t>
      </w:r>
    </w:p>
    <w:p w:rsidR="00602477" w:rsidRPr="00535381" w:rsidRDefault="006A0BC2" w:rsidP="00FE3C05">
      <w:pPr>
        <w:shd w:val="clear" w:color="auto" w:fill="FFFFFF"/>
        <w:spacing w:line="276" w:lineRule="auto"/>
        <w:ind w:right="48"/>
        <w:jc w:val="center"/>
        <w:rPr>
          <w:b/>
          <w:sz w:val="28"/>
          <w:szCs w:val="28"/>
        </w:rPr>
      </w:pPr>
      <w:r w:rsidRPr="00535381">
        <w:rPr>
          <w:b/>
          <w:spacing w:val="-5"/>
          <w:sz w:val="28"/>
          <w:szCs w:val="28"/>
        </w:rPr>
        <w:t xml:space="preserve">Городищенского муниципального </w:t>
      </w:r>
      <w:r w:rsidRPr="00535381">
        <w:rPr>
          <w:b/>
          <w:sz w:val="28"/>
          <w:szCs w:val="28"/>
        </w:rPr>
        <w:t>района Волгоградской области</w:t>
      </w:r>
    </w:p>
    <w:p w:rsidR="006A0BC2" w:rsidRPr="00535381" w:rsidRDefault="006A0BC2" w:rsidP="00FE3C05">
      <w:pPr>
        <w:shd w:val="clear" w:color="auto" w:fill="FFFFFF"/>
        <w:spacing w:line="276" w:lineRule="auto"/>
        <w:ind w:right="48"/>
        <w:jc w:val="center"/>
        <w:rPr>
          <w:b/>
          <w:sz w:val="28"/>
          <w:szCs w:val="28"/>
        </w:rPr>
      </w:pPr>
      <w:r w:rsidRPr="00535381">
        <w:rPr>
          <w:b/>
          <w:sz w:val="28"/>
          <w:szCs w:val="28"/>
        </w:rPr>
        <w:t>за 20</w:t>
      </w:r>
      <w:r w:rsidR="00D401DB" w:rsidRPr="00535381">
        <w:rPr>
          <w:b/>
          <w:sz w:val="28"/>
          <w:szCs w:val="28"/>
        </w:rPr>
        <w:t>1</w:t>
      </w:r>
      <w:r w:rsidR="00535381" w:rsidRPr="00535381">
        <w:rPr>
          <w:b/>
          <w:sz w:val="28"/>
          <w:szCs w:val="28"/>
        </w:rPr>
        <w:t>6</w:t>
      </w:r>
      <w:r w:rsidRPr="00535381">
        <w:rPr>
          <w:b/>
          <w:sz w:val="28"/>
          <w:szCs w:val="28"/>
        </w:rPr>
        <w:t xml:space="preserve"> год</w:t>
      </w:r>
    </w:p>
    <w:p w:rsidR="006A0BC2" w:rsidRPr="00535381" w:rsidRDefault="006A0BC2" w:rsidP="00FE3C05">
      <w:pPr>
        <w:shd w:val="clear" w:color="auto" w:fill="FFFFFF"/>
        <w:spacing w:line="276" w:lineRule="auto"/>
        <w:ind w:left="34" w:right="10" w:firstLine="533"/>
        <w:jc w:val="center"/>
        <w:rPr>
          <w:spacing w:val="-7"/>
          <w:sz w:val="28"/>
          <w:szCs w:val="28"/>
        </w:rPr>
      </w:pPr>
    </w:p>
    <w:p w:rsidR="000227A8" w:rsidRPr="00535381" w:rsidRDefault="00602477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 w:rsidRPr="00535381">
        <w:rPr>
          <w:spacing w:val="-7"/>
          <w:sz w:val="28"/>
          <w:szCs w:val="28"/>
        </w:rPr>
        <w:t xml:space="preserve"> </w:t>
      </w:r>
      <w:r w:rsidR="00A900BF" w:rsidRPr="00535381">
        <w:rPr>
          <w:spacing w:val="-7"/>
          <w:sz w:val="28"/>
          <w:szCs w:val="28"/>
        </w:rPr>
        <w:t>Настоящий отчет подготовлен в соответствии с требованиями ст</w:t>
      </w:r>
      <w:r w:rsidR="00B52568">
        <w:rPr>
          <w:spacing w:val="-7"/>
          <w:sz w:val="28"/>
          <w:szCs w:val="28"/>
        </w:rPr>
        <w:t xml:space="preserve">. </w:t>
      </w:r>
      <w:r w:rsidR="008F06C7" w:rsidRPr="00535381">
        <w:rPr>
          <w:spacing w:val="-7"/>
          <w:sz w:val="28"/>
          <w:szCs w:val="28"/>
        </w:rPr>
        <w:t>20 Положения о Контрольно-счетной палате Городищенского муниципального района</w:t>
      </w:r>
      <w:r w:rsidR="004D00D5" w:rsidRPr="00535381">
        <w:rPr>
          <w:spacing w:val="-7"/>
          <w:sz w:val="28"/>
          <w:szCs w:val="28"/>
        </w:rPr>
        <w:t xml:space="preserve"> </w:t>
      </w:r>
      <w:r w:rsidR="008F06C7" w:rsidRPr="00535381">
        <w:rPr>
          <w:spacing w:val="-7"/>
          <w:sz w:val="28"/>
          <w:szCs w:val="28"/>
        </w:rPr>
        <w:t xml:space="preserve">и содержит информацию об основных направлениях и результатах деятельности </w:t>
      </w:r>
      <w:r w:rsidR="00614571" w:rsidRPr="00535381">
        <w:rPr>
          <w:spacing w:val="-7"/>
          <w:sz w:val="28"/>
          <w:szCs w:val="28"/>
        </w:rPr>
        <w:t xml:space="preserve">Контрольно-счетной палаты Городищенского муниципального района (далее – Контрольно-счетная палата) </w:t>
      </w:r>
      <w:r w:rsidR="008F06C7" w:rsidRPr="00535381">
        <w:rPr>
          <w:spacing w:val="-7"/>
          <w:sz w:val="28"/>
          <w:szCs w:val="28"/>
        </w:rPr>
        <w:t>за отчетный период.</w:t>
      </w:r>
    </w:p>
    <w:p w:rsidR="008F06C7" w:rsidRPr="00535381" w:rsidRDefault="008F06C7" w:rsidP="00FE3C05">
      <w:pPr>
        <w:shd w:val="clear" w:color="auto" w:fill="FFFFFF"/>
        <w:spacing w:line="276" w:lineRule="auto"/>
        <w:ind w:left="34" w:right="10" w:firstLine="533"/>
        <w:jc w:val="both"/>
        <w:rPr>
          <w:color w:val="0070C0"/>
          <w:spacing w:val="-7"/>
          <w:sz w:val="28"/>
          <w:szCs w:val="28"/>
        </w:rPr>
      </w:pPr>
    </w:p>
    <w:p w:rsidR="00D62E35" w:rsidRDefault="00521449" w:rsidP="00FE3C05">
      <w:pPr>
        <w:shd w:val="clear" w:color="auto" w:fill="FFFFFF"/>
        <w:spacing w:line="276" w:lineRule="auto"/>
        <w:ind w:left="34" w:right="10" w:firstLine="533"/>
        <w:jc w:val="center"/>
        <w:rPr>
          <w:b/>
          <w:i/>
          <w:spacing w:val="-7"/>
          <w:sz w:val="28"/>
          <w:szCs w:val="28"/>
        </w:rPr>
      </w:pPr>
      <w:r>
        <w:rPr>
          <w:b/>
          <w:i/>
          <w:spacing w:val="-7"/>
          <w:sz w:val="28"/>
          <w:szCs w:val="28"/>
          <w:lang w:val="en-US"/>
        </w:rPr>
        <w:t>I</w:t>
      </w:r>
      <w:r>
        <w:rPr>
          <w:b/>
          <w:i/>
          <w:spacing w:val="-7"/>
          <w:sz w:val="28"/>
          <w:szCs w:val="28"/>
        </w:rPr>
        <w:t xml:space="preserve">. </w:t>
      </w:r>
      <w:r w:rsidR="00374984" w:rsidRPr="002D5451">
        <w:rPr>
          <w:b/>
          <w:i/>
          <w:spacing w:val="-7"/>
          <w:sz w:val="28"/>
          <w:szCs w:val="28"/>
        </w:rPr>
        <w:t xml:space="preserve">Основные </w:t>
      </w:r>
      <w:r w:rsidR="00614571" w:rsidRPr="002D5451">
        <w:rPr>
          <w:b/>
          <w:i/>
          <w:spacing w:val="-7"/>
          <w:sz w:val="28"/>
          <w:szCs w:val="28"/>
        </w:rPr>
        <w:t xml:space="preserve">направления </w:t>
      </w:r>
      <w:r w:rsidR="00374984" w:rsidRPr="002D5451">
        <w:rPr>
          <w:b/>
          <w:i/>
          <w:spacing w:val="-7"/>
          <w:sz w:val="28"/>
          <w:szCs w:val="28"/>
        </w:rPr>
        <w:t xml:space="preserve">и </w:t>
      </w:r>
      <w:r w:rsidR="00DD436C" w:rsidRPr="002D5451">
        <w:rPr>
          <w:b/>
          <w:i/>
          <w:spacing w:val="-7"/>
          <w:sz w:val="28"/>
          <w:szCs w:val="28"/>
        </w:rPr>
        <w:t xml:space="preserve">результаты </w:t>
      </w:r>
    </w:p>
    <w:p w:rsidR="005A1259" w:rsidRPr="002D5451" w:rsidRDefault="008E660B" w:rsidP="00FE3C05">
      <w:pPr>
        <w:shd w:val="clear" w:color="auto" w:fill="FFFFFF"/>
        <w:spacing w:line="276" w:lineRule="auto"/>
        <w:ind w:left="34" w:right="10" w:firstLine="533"/>
        <w:jc w:val="center"/>
        <w:rPr>
          <w:b/>
          <w:i/>
          <w:spacing w:val="-7"/>
          <w:sz w:val="28"/>
          <w:szCs w:val="28"/>
        </w:rPr>
      </w:pPr>
      <w:r w:rsidRPr="002D5451">
        <w:rPr>
          <w:b/>
          <w:i/>
          <w:spacing w:val="-7"/>
          <w:sz w:val="28"/>
          <w:szCs w:val="28"/>
        </w:rPr>
        <w:t>деятельности</w:t>
      </w:r>
      <w:r w:rsidR="00D62E35">
        <w:rPr>
          <w:b/>
          <w:i/>
          <w:spacing w:val="-7"/>
          <w:sz w:val="28"/>
          <w:szCs w:val="28"/>
        </w:rPr>
        <w:t xml:space="preserve"> </w:t>
      </w:r>
      <w:r w:rsidRPr="002D5451">
        <w:rPr>
          <w:b/>
          <w:i/>
          <w:spacing w:val="-7"/>
          <w:sz w:val="28"/>
          <w:szCs w:val="28"/>
        </w:rPr>
        <w:t>Контрольно-счетной палаты</w:t>
      </w:r>
      <w:r w:rsidR="00035D65" w:rsidRPr="002D5451">
        <w:rPr>
          <w:b/>
          <w:i/>
          <w:spacing w:val="-7"/>
          <w:sz w:val="28"/>
          <w:szCs w:val="28"/>
        </w:rPr>
        <w:t xml:space="preserve"> за</w:t>
      </w:r>
      <w:r w:rsidRPr="002D5451">
        <w:rPr>
          <w:b/>
          <w:i/>
          <w:spacing w:val="-7"/>
          <w:sz w:val="28"/>
          <w:szCs w:val="28"/>
        </w:rPr>
        <w:t xml:space="preserve"> 201</w:t>
      </w:r>
      <w:r w:rsidR="00535381" w:rsidRPr="002D5451">
        <w:rPr>
          <w:b/>
          <w:i/>
          <w:spacing w:val="-7"/>
          <w:sz w:val="28"/>
          <w:szCs w:val="28"/>
        </w:rPr>
        <w:t>6</w:t>
      </w:r>
      <w:r w:rsidRPr="002D5451">
        <w:rPr>
          <w:b/>
          <w:i/>
          <w:spacing w:val="-7"/>
          <w:sz w:val="28"/>
          <w:szCs w:val="28"/>
        </w:rPr>
        <w:t xml:space="preserve"> </w:t>
      </w:r>
      <w:r w:rsidR="00035D65" w:rsidRPr="002D5451">
        <w:rPr>
          <w:b/>
          <w:i/>
          <w:spacing w:val="-7"/>
          <w:sz w:val="28"/>
          <w:szCs w:val="28"/>
        </w:rPr>
        <w:t>год</w:t>
      </w:r>
    </w:p>
    <w:p w:rsidR="008E660B" w:rsidRPr="002D5451" w:rsidRDefault="008E660B" w:rsidP="00FE3C05">
      <w:pPr>
        <w:shd w:val="clear" w:color="auto" w:fill="FFFFFF"/>
        <w:spacing w:line="276" w:lineRule="auto"/>
        <w:ind w:left="34" w:right="10" w:firstLine="533"/>
        <w:jc w:val="center"/>
        <w:rPr>
          <w:b/>
          <w:spacing w:val="-7"/>
          <w:sz w:val="28"/>
          <w:szCs w:val="28"/>
        </w:rPr>
      </w:pPr>
    </w:p>
    <w:p w:rsidR="00E66BF2" w:rsidRPr="002D5451" w:rsidRDefault="003D0E39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 w:rsidRPr="002D5451">
        <w:rPr>
          <w:spacing w:val="-7"/>
          <w:sz w:val="28"/>
          <w:szCs w:val="28"/>
        </w:rPr>
        <w:t>В отчетном периоде компетенция</w:t>
      </w:r>
      <w:r w:rsidR="00797993" w:rsidRPr="002D5451">
        <w:rPr>
          <w:spacing w:val="-7"/>
          <w:sz w:val="28"/>
          <w:szCs w:val="28"/>
        </w:rPr>
        <w:t xml:space="preserve"> </w:t>
      </w:r>
      <w:r w:rsidR="00614571" w:rsidRPr="002D5451">
        <w:rPr>
          <w:spacing w:val="-7"/>
          <w:sz w:val="28"/>
          <w:szCs w:val="28"/>
        </w:rPr>
        <w:t xml:space="preserve">Контрольно-счетной палаты </w:t>
      </w:r>
      <w:r w:rsidRPr="002D5451">
        <w:rPr>
          <w:spacing w:val="-7"/>
          <w:sz w:val="28"/>
          <w:szCs w:val="28"/>
        </w:rPr>
        <w:t xml:space="preserve">определялась нормами </w:t>
      </w:r>
      <w:r w:rsidR="00470217" w:rsidRPr="002D5451">
        <w:rPr>
          <w:spacing w:val="-7"/>
          <w:sz w:val="28"/>
          <w:szCs w:val="28"/>
        </w:rPr>
        <w:t>Б</w:t>
      </w:r>
      <w:r w:rsidRPr="002D5451">
        <w:rPr>
          <w:spacing w:val="-7"/>
          <w:sz w:val="28"/>
          <w:szCs w:val="28"/>
        </w:rPr>
        <w:t>юджетного кодекса</w:t>
      </w:r>
      <w:r w:rsidR="0092534D" w:rsidRPr="002D5451">
        <w:rPr>
          <w:spacing w:val="-7"/>
          <w:sz w:val="28"/>
          <w:szCs w:val="28"/>
        </w:rPr>
        <w:t xml:space="preserve"> РФ</w:t>
      </w:r>
      <w:r w:rsidRPr="002D5451">
        <w:rPr>
          <w:spacing w:val="-7"/>
          <w:sz w:val="28"/>
          <w:szCs w:val="28"/>
        </w:rPr>
        <w:t xml:space="preserve">, </w:t>
      </w:r>
      <w:r w:rsidR="002D06BC" w:rsidRPr="002D5451">
        <w:rPr>
          <w:spacing w:val="-7"/>
          <w:sz w:val="28"/>
          <w:szCs w:val="28"/>
        </w:rPr>
        <w:t>З</w:t>
      </w:r>
      <w:r w:rsidR="00E66BF2" w:rsidRPr="002D5451">
        <w:rPr>
          <w:spacing w:val="-7"/>
          <w:sz w:val="28"/>
          <w:szCs w:val="28"/>
        </w:rPr>
        <w:t>акон</w:t>
      </w:r>
      <w:r w:rsidR="00797993" w:rsidRPr="002D5451">
        <w:rPr>
          <w:spacing w:val="-7"/>
          <w:sz w:val="28"/>
          <w:szCs w:val="28"/>
        </w:rPr>
        <w:t>а</w:t>
      </w:r>
      <w:r w:rsidR="00E66BF2" w:rsidRPr="002D5451">
        <w:rPr>
          <w:spacing w:val="-7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5270B" w:rsidRPr="002D5451">
        <w:rPr>
          <w:spacing w:val="-7"/>
          <w:sz w:val="28"/>
          <w:szCs w:val="28"/>
        </w:rPr>
        <w:t xml:space="preserve"> </w:t>
      </w:r>
      <w:r w:rsidR="002D06BC" w:rsidRPr="002D5451">
        <w:rPr>
          <w:spacing w:val="-7"/>
          <w:sz w:val="28"/>
          <w:szCs w:val="28"/>
        </w:rPr>
        <w:t>З</w:t>
      </w:r>
      <w:r w:rsidR="004B27B5" w:rsidRPr="002D5451">
        <w:rPr>
          <w:spacing w:val="-7"/>
          <w:sz w:val="28"/>
          <w:szCs w:val="28"/>
        </w:rPr>
        <w:t>акон</w:t>
      </w:r>
      <w:r w:rsidR="00797993" w:rsidRPr="002D5451">
        <w:rPr>
          <w:spacing w:val="-7"/>
          <w:sz w:val="28"/>
          <w:szCs w:val="28"/>
        </w:rPr>
        <w:t>а</w:t>
      </w:r>
      <w:r w:rsidR="004B27B5" w:rsidRPr="002D5451">
        <w:rPr>
          <w:spacing w:val="-7"/>
          <w:sz w:val="28"/>
          <w:szCs w:val="28"/>
        </w:rPr>
        <w:t xml:space="preserve"> от 06.10.2011 №</w:t>
      </w:r>
      <w:r w:rsidR="00226C40" w:rsidRPr="002D5451">
        <w:rPr>
          <w:spacing w:val="-7"/>
          <w:sz w:val="28"/>
          <w:szCs w:val="28"/>
        </w:rPr>
        <w:t xml:space="preserve"> </w:t>
      </w:r>
      <w:r w:rsidR="004B27B5" w:rsidRPr="002D5451">
        <w:rPr>
          <w:spacing w:val="-7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455BC5" w:rsidRPr="002D5451">
        <w:rPr>
          <w:spacing w:val="-7"/>
          <w:sz w:val="28"/>
          <w:szCs w:val="28"/>
        </w:rPr>
        <w:t xml:space="preserve"> </w:t>
      </w:r>
      <w:r w:rsidR="00E66BF2" w:rsidRPr="002D5451">
        <w:rPr>
          <w:spacing w:val="-7"/>
          <w:sz w:val="28"/>
          <w:szCs w:val="28"/>
        </w:rPr>
        <w:t>Устав</w:t>
      </w:r>
      <w:r w:rsidR="00797993" w:rsidRPr="002D5451">
        <w:rPr>
          <w:spacing w:val="-7"/>
          <w:sz w:val="28"/>
          <w:szCs w:val="28"/>
        </w:rPr>
        <w:t>а</w:t>
      </w:r>
      <w:r w:rsidR="00E66BF2" w:rsidRPr="002D5451">
        <w:rPr>
          <w:spacing w:val="-7"/>
          <w:sz w:val="28"/>
          <w:szCs w:val="28"/>
        </w:rPr>
        <w:t xml:space="preserve"> Городищенского муниципального района, Положени</w:t>
      </w:r>
      <w:r w:rsidR="00797993" w:rsidRPr="002D5451">
        <w:rPr>
          <w:spacing w:val="-7"/>
          <w:sz w:val="28"/>
          <w:szCs w:val="28"/>
        </w:rPr>
        <w:t>я</w:t>
      </w:r>
      <w:r w:rsidR="0015686E" w:rsidRPr="002D5451">
        <w:rPr>
          <w:spacing w:val="-7"/>
          <w:sz w:val="28"/>
          <w:szCs w:val="28"/>
        </w:rPr>
        <w:t xml:space="preserve"> </w:t>
      </w:r>
      <w:r w:rsidR="00E66BF2" w:rsidRPr="002D5451">
        <w:rPr>
          <w:spacing w:val="-7"/>
          <w:sz w:val="28"/>
          <w:szCs w:val="28"/>
        </w:rPr>
        <w:t>о бюджетном процессе  в Городищенском муниципальном районе</w:t>
      </w:r>
      <w:r w:rsidR="002D06BC" w:rsidRPr="002D5451">
        <w:rPr>
          <w:spacing w:val="-7"/>
          <w:sz w:val="28"/>
          <w:szCs w:val="28"/>
        </w:rPr>
        <w:t xml:space="preserve"> Волгоградской области</w:t>
      </w:r>
      <w:r w:rsidR="00614571" w:rsidRPr="002D5451">
        <w:rPr>
          <w:spacing w:val="-7"/>
          <w:sz w:val="28"/>
          <w:szCs w:val="28"/>
        </w:rPr>
        <w:t>, Положения о Контрольно-счетной палате Городищенского муниципального района</w:t>
      </w:r>
      <w:r w:rsidR="00831447">
        <w:rPr>
          <w:spacing w:val="-7"/>
          <w:sz w:val="28"/>
          <w:szCs w:val="28"/>
        </w:rPr>
        <w:t xml:space="preserve">, иными федеральными </w:t>
      </w:r>
      <w:r w:rsidR="000E0DB8">
        <w:rPr>
          <w:spacing w:val="-7"/>
          <w:sz w:val="28"/>
          <w:szCs w:val="28"/>
        </w:rPr>
        <w:t xml:space="preserve">законами и </w:t>
      </w:r>
      <w:r w:rsidR="00831447">
        <w:rPr>
          <w:spacing w:val="-7"/>
          <w:sz w:val="28"/>
          <w:szCs w:val="28"/>
        </w:rPr>
        <w:t>нормативными правовыми актами</w:t>
      </w:r>
      <w:r w:rsidR="000E0DB8">
        <w:rPr>
          <w:spacing w:val="-7"/>
          <w:sz w:val="28"/>
          <w:szCs w:val="28"/>
        </w:rPr>
        <w:t xml:space="preserve"> </w:t>
      </w:r>
      <w:r w:rsidR="00831447">
        <w:rPr>
          <w:spacing w:val="-7"/>
          <w:sz w:val="28"/>
          <w:szCs w:val="28"/>
        </w:rPr>
        <w:t>РФ</w:t>
      </w:r>
      <w:r w:rsidR="000E0DB8">
        <w:rPr>
          <w:spacing w:val="-7"/>
          <w:sz w:val="28"/>
          <w:szCs w:val="28"/>
        </w:rPr>
        <w:t xml:space="preserve">, </w:t>
      </w:r>
      <w:r w:rsidR="00831447">
        <w:rPr>
          <w:spacing w:val="-7"/>
          <w:sz w:val="28"/>
          <w:szCs w:val="28"/>
        </w:rPr>
        <w:t>Волгоградской области</w:t>
      </w:r>
      <w:r w:rsidR="000E0DB8">
        <w:rPr>
          <w:spacing w:val="-7"/>
          <w:sz w:val="28"/>
          <w:szCs w:val="28"/>
        </w:rPr>
        <w:t xml:space="preserve"> и </w:t>
      </w:r>
      <w:r w:rsidR="00831447">
        <w:rPr>
          <w:spacing w:val="-7"/>
          <w:sz w:val="28"/>
          <w:szCs w:val="28"/>
        </w:rPr>
        <w:t>Городищенского муниципального района</w:t>
      </w:r>
      <w:r w:rsidR="00E66BF2" w:rsidRPr="002D5451">
        <w:rPr>
          <w:spacing w:val="-7"/>
          <w:sz w:val="28"/>
          <w:szCs w:val="28"/>
        </w:rPr>
        <w:t>.</w:t>
      </w:r>
    </w:p>
    <w:p w:rsidR="00823A51" w:rsidRPr="00535381" w:rsidRDefault="00823A51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5"/>
          <w:sz w:val="28"/>
          <w:szCs w:val="28"/>
          <w:highlight w:val="cyan"/>
        </w:rPr>
      </w:pPr>
      <w:r w:rsidRPr="002D5451">
        <w:rPr>
          <w:spacing w:val="-7"/>
          <w:sz w:val="28"/>
          <w:szCs w:val="28"/>
        </w:rPr>
        <w:t xml:space="preserve">Для выполнения </w:t>
      </w:r>
      <w:r w:rsidR="00AB6311" w:rsidRPr="002D5451">
        <w:rPr>
          <w:spacing w:val="-7"/>
          <w:sz w:val="28"/>
          <w:szCs w:val="28"/>
        </w:rPr>
        <w:t>полномочий</w:t>
      </w:r>
      <w:r w:rsidRPr="00535381">
        <w:rPr>
          <w:spacing w:val="-7"/>
          <w:sz w:val="28"/>
          <w:szCs w:val="28"/>
        </w:rPr>
        <w:t>, определенных ст</w:t>
      </w:r>
      <w:r w:rsidR="00D62E35">
        <w:rPr>
          <w:spacing w:val="-7"/>
          <w:sz w:val="28"/>
          <w:szCs w:val="28"/>
        </w:rPr>
        <w:t>.</w:t>
      </w:r>
      <w:r w:rsidRPr="00535381">
        <w:rPr>
          <w:spacing w:val="-7"/>
          <w:sz w:val="28"/>
          <w:szCs w:val="28"/>
        </w:rPr>
        <w:t xml:space="preserve"> 8 Положения о Контрольно-счетной палате Городищенского муниципального района</w:t>
      </w:r>
      <w:r w:rsidR="0092534D" w:rsidRPr="00535381">
        <w:rPr>
          <w:spacing w:val="-7"/>
          <w:sz w:val="28"/>
          <w:szCs w:val="28"/>
        </w:rPr>
        <w:t>,</w:t>
      </w:r>
      <w:r w:rsidRPr="00535381">
        <w:rPr>
          <w:spacing w:val="-5"/>
          <w:sz w:val="28"/>
          <w:szCs w:val="28"/>
        </w:rPr>
        <w:t xml:space="preserve">  осуществлялась  контрольная, экспертно-аналитическая и информационная </w:t>
      </w:r>
      <w:r w:rsidRPr="00535381">
        <w:rPr>
          <w:spacing w:val="-5"/>
          <w:sz w:val="28"/>
          <w:szCs w:val="28"/>
        </w:rPr>
        <w:lastRenderedPageBreak/>
        <w:t xml:space="preserve">деятельность, </w:t>
      </w:r>
      <w:r w:rsidR="001B700C">
        <w:rPr>
          <w:spacing w:val="-5"/>
          <w:sz w:val="28"/>
          <w:szCs w:val="28"/>
        </w:rPr>
        <w:t xml:space="preserve">способствующая организации </w:t>
      </w:r>
      <w:r w:rsidRPr="00535381">
        <w:rPr>
          <w:spacing w:val="-5"/>
          <w:sz w:val="28"/>
          <w:szCs w:val="28"/>
        </w:rPr>
        <w:t>един</w:t>
      </w:r>
      <w:r w:rsidR="001B700C">
        <w:rPr>
          <w:spacing w:val="-5"/>
          <w:sz w:val="28"/>
          <w:szCs w:val="28"/>
        </w:rPr>
        <w:t>ой</w:t>
      </w:r>
      <w:r w:rsidRPr="00535381">
        <w:rPr>
          <w:spacing w:val="-5"/>
          <w:sz w:val="28"/>
          <w:szCs w:val="28"/>
        </w:rPr>
        <w:t xml:space="preserve"> систем</w:t>
      </w:r>
      <w:r w:rsidR="001B700C">
        <w:rPr>
          <w:spacing w:val="-5"/>
          <w:sz w:val="28"/>
          <w:szCs w:val="28"/>
        </w:rPr>
        <w:t>ы</w:t>
      </w:r>
      <w:r w:rsidRPr="00535381">
        <w:rPr>
          <w:spacing w:val="-5"/>
          <w:sz w:val="28"/>
          <w:szCs w:val="28"/>
        </w:rPr>
        <w:t xml:space="preserve"> контроля </w:t>
      </w:r>
      <w:r w:rsidR="00D62E35">
        <w:rPr>
          <w:spacing w:val="-5"/>
          <w:sz w:val="28"/>
          <w:szCs w:val="28"/>
        </w:rPr>
        <w:t xml:space="preserve">планирования и </w:t>
      </w:r>
      <w:r w:rsidRPr="00535381">
        <w:rPr>
          <w:spacing w:val="-5"/>
          <w:sz w:val="28"/>
          <w:szCs w:val="28"/>
        </w:rPr>
        <w:t>исполнени</w:t>
      </w:r>
      <w:r w:rsidR="00D62E35">
        <w:rPr>
          <w:spacing w:val="-5"/>
          <w:sz w:val="28"/>
          <w:szCs w:val="28"/>
        </w:rPr>
        <w:t>я</w:t>
      </w:r>
      <w:r w:rsidRPr="00535381">
        <w:rPr>
          <w:spacing w:val="-5"/>
          <w:sz w:val="28"/>
          <w:szCs w:val="28"/>
        </w:rPr>
        <w:t xml:space="preserve"> бюджета Городищенского муниципального района.</w:t>
      </w:r>
    </w:p>
    <w:p w:rsidR="000F5B8F" w:rsidRPr="0094594A" w:rsidRDefault="000F5B8F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 w:rsidRPr="00535381">
        <w:rPr>
          <w:spacing w:val="-7"/>
          <w:sz w:val="28"/>
          <w:szCs w:val="28"/>
        </w:rPr>
        <w:t>Деятельность Контрольно-счетной палаты в 201</w:t>
      </w:r>
      <w:r w:rsidR="00535381" w:rsidRPr="00535381">
        <w:rPr>
          <w:spacing w:val="-7"/>
          <w:sz w:val="28"/>
          <w:szCs w:val="28"/>
        </w:rPr>
        <w:t>6</w:t>
      </w:r>
      <w:r w:rsidRPr="00535381">
        <w:rPr>
          <w:spacing w:val="-7"/>
          <w:sz w:val="28"/>
          <w:szCs w:val="28"/>
        </w:rPr>
        <w:t xml:space="preserve"> г</w:t>
      </w:r>
      <w:r w:rsidR="00535381" w:rsidRPr="00535381">
        <w:rPr>
          <w:spacing w:val="-7"/>
          <w:sz w:val="28"/>
          <w:szCs w:val="28"/>
        </w:rPr>
        <w:t>.</w:t>
      </w:r>
      <w:r w:rsidRPr="00535381">
        <w:rPr>
          <w:spacing w:val="-7"/>
          <w:sz w:val="28"/>
          <w:szCs w:val="28"/>
        </w:rPr>
        <w:t xml:space="preserve"> осуществлялась в соответствии с </w:t>
      </w:r>
      <w:r w:rsidR="004B27B5" w:rsidRPr="00535381">
        <w:rPr>
          <w:spacing w:val="-7"/>
          <w:sz w:val="28"/>
          <w:szCs w:val="28"/>
        </w:rPr>
        <w:t xml:space="preserve">планом работы, </w:t>
      </w:r>
      <w:r w:rsidR="002D06BC" w:rsidRPr="00535381">
        <w:rPr>
          <w:spacing w:val="-7"/>
          <w:sz w:val="28"/>
          <w:szCs w:val="28"/>
        </w:rPr>
        <w:t xml:space="preserve">сформированным </w:t>
      </w:r>
      <w:r w:rsidR="004B27B5" w:rsidRPr="00535381">
        <w:rPr>
          <w:spacing w:val="-7"/>
          <w:sz w:val="28"/>
          <w:szCs w:val="28"/>
        </w:rPr>
        <w:t xml:space="preserve">исходя из необходимости реализации задач, поставленных перед </w:t>
      </w:r>
      <w:r w:rsidR="00614571" w:rsidRPr="00535381">
        <w:rPr>
          <w:spacing w:val="-7"/>
          <w:sz w:val="28"/>
          <w:szCs w:val="28"/>
        </w:rPr>
        <w:t>ней</w:t>
      </w:r>
      <w:r w:rsidR="00535381" w:rsidRPr="00535381">
        <w:rPr>
          <w:spacing w:val="-7"/>
          <w:sz w:val="28"/>
          <w:szCs w:val="28"/>
        </w:rPr>
        <w:t xml:space="preserve">, и имеющихся трудовых и </w:t>
      </w:r>
      <w:r w:rsidR="00535381" w:rsidRPr="0094594A">
        <w:rPr>
          <w:spacing w:val="-7"/>
          <w:sz w:val="28"/>
          <w:szCs w:val="28"/>
        </w:rPr>
        <w:t>материальных ресурсов</w:t>
      </w:r>
      <w:r w:rsidR="00760FB4" w:rsidRPr="0094594A">
        <w:rPr>
          <w:spacing w:val="-7"/>
          <w:sz w:val="28"/>
          <w:szCs w:val="28"/>
        </w:rPr>
        <w:t>.</w:t>
      </w:r>
    </w:p>
    <w:p w:rsidR="00823A51" w:rsidRPr="0094594A" w:rsidRDefault="00614571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 w:rsidRPr="0094594A">
        <w:rPr>
          <w:spacing w:val="-7"/>
          <w:sz w:val="28"/>
          <w:szCs w:val="28"/>
        </w:rPr>
        <w:t>П</w:t>
      </w:r>
      <w:r w:rsidR="00823A51" w:rsidRPr="0094594A">
        <w:rPr>
          <w:spacing w:val="-7"/>
          <w:sz w:val="28"/>
          <w:szCs w:val="28"/>
        </w:rPr>
        <w:t>ланом работы на 201</w:t>
      </w:r>
      <w:r w:rsidR="00535381" w:rsidRPr="0094594A">
        <w:rPr>
          <w:spacing w:val="-7"/>
          <w:sz w:val="28"/>
          <w:szCs w:val="28"/>
        </w:rPr>
        <w:t>6</w:t>
      </w:r>
      <w:r w:rsidR="00823A51" w:rsidRPr="0094594A">
        <w:rPr>
          <w:spacing w:val="-7"/>
          <w:sz w:val="28"/>
          <w:szCs w:val="28"/>
        </w:rPr>
        <w:t xml:space="preserve"> г</w:t>
      </w:r>
      <w:r w:rsidR="00535381" w:rsidRPr="0094594A">
        <w:rPr>
          <w:spacing w:val="-7"/>
          <w:sz w:val="28"/>
          <w:szCs w:val="28"/>
        </w:rPr>
        <w:t>.</w:t>
      </w:r>
      <w:r w:rsidR="00823A51" w:rsidRPr="0094594A">
        <w:rPr>
          <w:spacing w:val="-7"/>
          <w:sz w:val="28"/>
          <w:szCs w:val="28"/>
        </w:rPr>
        <w:t xml:space="preserve"> предусмотрено выполнение мероприятий по следующим </w:t>
      </w:r>
      <w:r w:rsidR="00D62E35">
        <w:rPr>
          <w:spacing w:val="-7"/>
          <w:sz w:val="28"/>
          <w:szCs w:val="28"/>
        </w:rPr>
        <w:t>направлениям</w:t>
      </w:r>
      <w:r w:rsidR="00823A51" w:rsidRPr="0094594A">
        <w:rPr>
          <w:spacing w:val="-7"/>
          <w:sz w:val="28"/>
          <w:szCs w:val="28"/>
        </w:rPr>
        <w:t>:</w:t>
      </w:r>
    </w:p>
    <w:p w:rsidR="00D62E35" w:rsidRDefault="0071183C" w:rsidP="00D62E35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1.</w:t>
      </w:r>
      <w:r w:rsidR="009704C7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К</w:t>
      </w:r>
      <w:r w:rsidR="00D62E35">
        <w:rPr>
          <w:spacing w:val="-7"/>
          <w:sz w:val="28"/>
          <w:szCs w:val="28"/>
        </w:rPr>
        <w:t>онтрольные мероприятия, в</w:t>
      </w:r>
      <w:r w:rsidR="00E05193">
        <w:rPr>
          <w:spacing w:val="-7"/>
          <w:sz w:val="28"/>
          <w:szCs w:val="28"/>
        </w:rPr>
        <w:t xml:space="preserve"> т.ч.</w:t>
      </w:r>
      <w:r w:rsidR="00D62E35" w:rsidRPr="00D62E35">
        <w:rPr>
          <w:spacing w:val="-7"/>
          <w:sz w:val="28"/>
          <w:szCs w:val="28"/>
        </w:rPr>
        <w:t>:</w:t>
      </w:r>
    </w:p>
    <w:p w:rsidR="00D62E35" w:rsidRPr="00D62E35" w:rsidRDefault="00535381" w:rsidP="00D62E35">
      <w:pPr>
        <w:pStyle w:val="ab"/>
        <w:numPr>
          <w:ilvl w:val="0"/>
          <w:numId w:val="2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проведение внешней проверки годового отчета об исполнении бюджета </w:t>
      </w:r>
      <w:r w:rsidR="00E05193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Городищенского </w:t>
      </w: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>муниципального района за 2015 г</w:t>
      </w:r>
      <w:r w:rsidR="00904D6A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>.</w:t>
      </w: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с учетом внешн</w:t>
      </w:r>
      <w:r w:rsidR="0094594A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их </w:t>
      </w: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провер</w:t>
      </w:r>
      <w:r w:rsidR="0094594A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>о</w:t>
      </w: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к годовой бюджетной отчетности главных распорядителей </w:t>
      </w:r>
      <w:r w:rsidR="00E0519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бюджетных </w:t>
      </w:r>
      <w:r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>средств района;</w:t>
      </w:r>
      <w:r w:rsidR="00D62E35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904D6A" w:rsidRPr="00D62E3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</w:p>
    <w:p w:rsidR="00D62E35" w:rsidRPr="00D0497E" w:rsidRDefault="00904D6A" w:rsidP="00D62E35">
      <w:pPr>
        <w:pStyle w:val="ab"/>
        <w:numPr>
          <w:ilvl w:val="0"/>
          <w:numId w:val="2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0497E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проведение внешних проверок годовых отчетов об исполнении бюджетов городских и сельских поселений Городищенского района за 2015 г.;</w:t>
      </w:r>
      <w:r w:rsidR="00D62E35" w:rsidRPr="00D0497E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 </w:t>
      </w:r>
    </w:p>
    <w:p w:rsidR="00D62E35" w:rsidRPr="00D0497E" w:rsidRDefault="00D62E35" w:rsidP="00D62E35">
      <w:pPr>
        <w:pStyle w:val="ab"/>
        <w:numPr>
          <w:ilvl w:val="0"/>
          <w:numId w:val="29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D0497E">
        <w:rPr>
          <w:rFonts w:ascii="Times New Roman" w:hAnsi="Times New Roman" w:cs="Times New Roman"/>
          <w:spacing w:val="-7"/>
          <w:sz w:val="28"/>
          <w:szCs w:val="28"/>
          <w:lang w:val="ru-RU"/>
        </w:rPr>
        <w:t>внеплановые оперативные мероприятия внешнего муниципального финансового контроля по обращениям правоохранительных органов и органов местного самоуправления;</w:t>
      </w:r>
    </w:p>
    <w:p w:rsidR="00904D6A" w:rsidRPr="00C127AB" w:rsidRDefault="0071183C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2. Э</w:t>
      </w:r>
      <w:r w:rsidR="00D62E35">
        <w:rPr>
          <w:spacing w:val="-7"/>
          <w:sz w:val="28"/>
          <w:szCs w:val="28"/>
        </w:rPr>
        <w:t>кспертно-аналитическая деятельность, в</w:t>
      </w:r>
      <w:r w:rsidR="00EB27BC">
        <w:rPr>
          <w:spacing w:val="-7"/>
          <w:sz w:val="28"/>
          <w:szCs w:val="28"/>
        </w:rPr>
        <w:t>ключая экспертизы</w:t>
      </w:r>
      <w:r w:rsidR="00D62E35" w:rsidRPr="00C127AB">
        <w:rPr>
          <w:spacing w:val="-7"/>
          <w:sz w:val="28"/>
          <w:szCs w:val="28"/>
        </w:rPr>
        <w:t>:</w:t>
      </w:r>
    </w:p>
    <w:p w:rsidR="00D62E35" w:rsidRPr="00C127AB" w:rsidRDefault="00D62E35" w:rsidP="00C127AB">
      <w:pPr>
        <w:pStyle w:val="ab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проектов муниципальных правовых актов;</w:t>
      </w:r>
    </w:p>
    <w:p w:rsidR="00823A51" w:rsidRPr="00C127AB" w:rsidRDefault="00823A51" w:rsidP="00C127AB">
      <w:pPr>
        <w:pStyle w:val="ab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проекта бюджета Городищенского муниципального района на 201</w:t>
      </w:r>
      <w:r w:rsidR="00904D6A"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7</w:t>
      </w:r>
      <w:r w:rsidR="000F4B01"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-201</w:t>
      </w:r>
      <w:r w:rsidR="00904D6A"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9</w:t>
      </w: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г</w:t>
      </w:r>
      <w:r w:rsidR="00904D6A"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г.</w:t>
      </w: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;</w:t>
      </w:r>
    </w:p>
    <w:p w:rsidR="00C127AB" w:rsidRPr="00C127AB" w:rsidRDefault="00C127AB" w:rsidP="00C127AB">
      <w:pPr>
        <w:pStyle w:val="ab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проектов бюджетов городских и сельских поселений</w:t>
      </w:r>
      <w:r w:rsidRPr="00C127AB">
        <w:rPr>
          <w:rFonts w:ascii="Times New Roman" w:hAnsi="Times New Roman" w:cs="Times New Roman"/>
          <w:color w:val="FF0000"/>
          <w:spacing w:val="-7"/>
          <w:sz w:val="28"/>
          <w:szCs w:val="28"/>
          <w:lang w:val="ru-RU"/>
        </w:rPr>
        <w:t xml:space="preserve"> </w:t>
      </w: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Городищенского района на 2017-2019 гг.;</w:t>
      </w:r>
    </w:p>
    <w:p w:rsidR="00C127AB" w:rsidRPr="00C127AB" w:rsidRDefault="00C127AB" w:rsidP="00C127AB">
      <w:pPr>
        <w:pStyle w:val="ab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>годового отчета об исполнении бюджета Городищенского муниципального района за 2015 г.;</w:t>
      </w:r>
    </w:p>
    <w:p w:rsidR="00C127AB" w:rsidRPr="0071183C" w:rsidRDefault="00C127AB" w:rsidP="00C127AB">
      <w:pPr>
        <w:pStyle w:val="ab"/>
        <w:numPr>
          <w:ilvl w:val="0"/>
          <w:numId w:val="30"/>
        </w:numPr>
        <w:shd w:val="clear" w:color="auto" w:fill="FFFFFF"/>
        <w:spacing w:line="276" w:lineRule="auto"/>
        <w:ind w:right="10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C127AB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годовых отчетов об </w:t>
      </w:r>
      <w:r w:rsidRPr="0071183C">
        <w:rPr>
          <w:rFonts w:ascii="Times New Roman" w:hAnsi="Times New Roman" w:cs="Times New Roman"/>
          <w:spacing w:val="-7"/>
          <w:sz w:val="28"/>
          <w:szCs w:val="28"/>
          <w:lang w:val="ru-RU"/>
        </w:rPr>
        <w:t>исполнении бюджета городских и сельских поселений Городищенского района за 2015 г.;</w:t>
      </w:r>
    </w:p>
    <w:p w:rsidR="0071183C" w:rsidRPr="0071183C" w:rsidRDefault="0071183C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7"/>
          <w:sz w:val="28"/>
          <w:szCs w:val="28"/>
        </w:rPr>
      </w:pPr>
      <w:r w:rsidRPr="0071183C">
        <w:rPr>
          <w:spacing w:val="-7"/>
          <w:sz w:val="28"/>
          <w:szCs w:val="28"/>
        </w:rPr>
        <w:t>3. О</w:t>
      </w:r>
      <w:r w:rsidR="00904D6A" w:rsidRPr="0071183C">
        <w:rPr>
          <w:spacing w:val="-7"/>
          <w:sz w:val="28"/>
          <w:szCs w:val="28"/>
        </w:rPr>
        <w:t>рганизационн</w:t>
      </w:r>
      <w:r w:rsidRPr="0071183C">
        <w:rPr>
          <w:spacing w:val="-7"/>
          <w:sz w:val="28"/>
          <w:szCs w:val="28"/>
        </w:rPr>
        <w:t xml:space="preserve">ые мероприятия и </w:t>
      </w:r>
      <w:r w:rsidR="00904D6A" w:rsidRPr="0071183C">
        <w:rPr>
          <w:spacing w:val="-7"/>
          <w:sz w:val="28"/>
          <w:szCs w:val="28"/>
        </w:rPr>
        <w:t>методическая деятельность</w:t>
      </w:r>
      <w:r w:rsidRPr="0071183C">
        <w:rPr>
          <w:spacing w:val="-7"/>
          <w:sz w:val="28"/>
          <w:szCs w:val="28"/>
        </w:rPr>
        <w:t>.</w:t>
      </w:r>
    </w:p>
    <w:p w:rsidR="008E660B" w:rsidRPr="0071183C" w:rsidRDefault="0071183C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5"/>
          <w:sz w:val="28"/>
          <w:szCs w:val="28"/>
        </w:rPr>
      </w:pPr>
      <w:r w:rsidRPr="0071183C">
        <w:rPr>
          <w:spacing w:val="-7"/>
          <w:sz w:val="28"/>
          <w:szCs w:val="28"/>
        </w:rPr>
        <w:t>4. Информационная и иная деятельность</w:t>
      </w:r>
      <w:r w:rsidR="00065697" w:rsidRPr="0071183C">
        <w:rPr>
          <w:spacing w:val="-7"/>
          <w:sz w:val="28"/>
          <w:szCs w:val="28"/>
        </w:rPr>
        <w:t>.</w:t>
      </w:r>
      <w:r w:rsidR="00602477" w:rsidRPr="0071183C">
        <w:rPr>
          <w:spacing w:val="-7"/>
          <w:sz w:val="28"/>
          <w:szCs w:val="28"/>
        </w:rPr>
        <w:t xml:space="preserve"> </w:t>
      </w:r>
    </w:p>
    <w:p w:rsidR="004B27B5" w:rsidRPr="00357099" w:rsidRDefault="0071183C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рамках контрольных деятельности Контрольно-счетной п</w:t>
      </w:r>
      <w:r w:rsidR="00DA6941">
        <w:rPr>
          <w:spacing w:val="-5"/>
          <w:sz w:val="28"/>
          <w:szCs w:val="28"/>
        </w:rPr>
        <w:t>а</w:t>
      </w:r>
      <w:r>
        <w:rPr>
          <w:spacing w:val="-5"/>
          <w:sz w:val="28"/>
          <w:szCs w:val="28"/>
        </w:rPr>
        <w:t>латой в 2</w:t>
      </w:r>
      <w:r w:rsidR="00614571" w:rsidRPr="0071183C">
        <w:rPr>
          <w:spacing w:val="-5"/>
          <w:sz w:val="28"/>
          <w:szCs w:val="28"/>
        </w:rPr>
        <w:t>01</w:t>
      </w:r>
      <w:r w:rsidR="001F4D44" w:rsidRPr="0071183C">
        <w:rPr>
          <w:spacing w:val="-5"/>
          <w:sz w:val="28"/>
          <w:szCs w:val="28"/>
        </w:rPr>
        <w:t>6</w:t>
      </w:r>
      <w:r w:rsidR="00614571" w:rsidRPr="0071183C">
        <w:rPr>
          <w:spacing w:val="-5"/>
          <w:sz w:val="28"/>
          <w:szCs w:val="28"/>
        </w:rPr>
        <w:t xml:space="preserve">г. </w:t>
      </w:r>
      <w:r w:rsidR="004B27B5" w:rsidRPr="0071183C">
        <w:rPr>
          <w:spacing w:val="-5"/>
          <w:sz w:val="28"/>
          <w:szCs w:val="28"/>
        </w:rPr>
        <w:t xml:space="preserve">проведено </w:t>
      </w:r>
      <w:r w:rsidR="0002012F" w:rsidRPr="0071183C">
        <w:rPr>
          <w:spacing w:val="-5"/>
          <w:sz w:val="28"/>
          <w:szCs w:val="28"/>
        </w:rPr>
        <w:t>28</w:t>
      </w:r>
      <w:r w:rsidR="004B27B5" w:rsidRPr="0071183C">
        <w:rPr>
          <w:spacing w:val="-5"/>
          <w:sz w:val="28"/>
          <w:szCs w:val="28"/>
        </w:rPr>
        <w:t xml:space="preserve"> </w:t>
      </w:r>
      <w:r w:rsidR="004B27B5" w:rsidRPr="00357099">
        <w:rPr>
          <w:spacing w:val="-5"/>
          <w:sz w:val="28"/>
          <w:szCs w:val="28"/>
        </w:rPr>
        <w:t>мероприяти</w:t>
      </w:r>
      <w:r w:rsidR="00841AC4" w:rsidRPr="00357099">
        <w:rPr>
          <w:spacing w:val="-5"/>
          <w:sz w:val="28"/>
          <w:szCs w:val="28"/>
        </w:rPr>
        <w:t>й</w:t>
      </w:r>
      <w:r w:rsidR="004B27B5" w:rsidRPr="00357099">
        <w:rPr>
          <w:spacing w:val="-5"/>
          <w:sz w:val="28"/>
          <w:szCs w:val="28"/>
        </w:rPr>
        <w:t xml:space="preserve">, </w:t>
      </w:r>
      <w:r w:rsidR="00F46BB6" w:rsidRPr="00357099">
        <w:rPr>
          <w:spacing w:val="-5"/>
          <w:sz w:val="28"/>
          <w:szCs w:val="28"/>
        </w:rPr>
        <w:t>в т</w:t>
      </w:r>
      <w:r w:rsidR="0002012F" w:rsidRPr="00357099">
        <w:rPr>
          <w:spacing w:val="-5"/>
          <w:sz w:val="28"/>
          <w:szCs w:val="28"/>
        </w:rPr>
        <w:t>.ч.</w:t>
      </w:r>
      <w:r w:rsidR="004B27B5" w:rsidRPr="00357099">
        <w:rPr>
          <w:spacing w:val="-5"/>
          <w:sz w:val="28"/>
          <w:szCs w:val="28"/>
        </w:rPr>
        <w:t>:</w:t>
      </w:r>
    </w:p>
    <w:p w:rsidR="004B27B5" w:rsidRPr="00357099" w:rsidRDefault="004B27B5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5"/>
          <w:sz w:val="28"/>
          <w:szCs w:val="28"/>
        </w:rPr>
      </w:pPr>
      <w:r w:rsidRPr="00357099">
        <w:rPr>
          <w:spacing w:val="-5"/>
          <w:sz w:val="28"/>
          <w:szCs w:val="28"/>
        </w:rPr>
        <w:t>-</w:t>
      </w:r>
      <w:r w:rsidR="005A1876" w:rsidRPr="00357099">
        <w:rPr>
          <w:spacing w:val="-5"/>
          <w:sz w:val="28"/>
          <w:szCs w:val="28"/>
        </w:rPr>
        <w:t xml:space="preserve"> </w:t>
      </w:r>
      <w:r w:rsidRPr="00357099">
        <w:rPr>
          <w:spacing w:val="-5"/>
          <w:sz w:val="28"/>
          <w:szCs w:val="28"/>
        </w:rPr>
        <w:t xml:space="preserve"> </w:t>
      </w:r>
      <w:r w:rsidR="00614571" w:rsidRPr="00357099">
        <w:rPr>
          <w:spacing w:val="-5"/>
          <w:sz w:val="28"/>
          <w:szCs w:val="28"/>
        </w:rPr>
        <w:t xml:space="preserve">плановые </w:t>
      </w:r>
      <w:r w:rsidRPr="00357099">
        <w:rPr>
          <w:spacing w:val="-5"/>
          <w:sz w:val="28"/>
          <w:szCs w:val="28"/>
        </w:rPr>
        <w:t>проверк</w:t>
      </w:r>
      <w:r w:rsidR="0006275E" w:rsidRPr="00357099">
        <w:rPr>
          <w:spacing w:val="-5"/>
          <w:sz w:val="28"/>
          <w:szCs w:val="28"/>
        </w:rPr>
        <w:t xml:space="preserve">и </w:t>
      </w:r>
      <w:r w:rsidRPr="00357099">
        <w:rPr>
          <w:spacing w:val="-5"/>
          <w:sz w:val="28"/>
          <w:szCs w:val="28"/>
        </w:rPr>
        <w:t>годов</w:t>
      </w:r>
      <w:r w:rsidR="0006275E" w:rsidRPr="00357099">
        <w:rPr>
          <w:spacing w:val="-5"/>
          <w:sz w:val="28"/>
          <w:szCs w:val="28"/>
        </w:rPr>
        <w:t>ых</w:t>
      </w:r>
      <w:r w:rsidRPr="00357099">
        <w:rPr>
          <w:spacing w:val="-5"/>
          <w:sz w:val="28"/>
          <w:szCs w:val="28"/>
        </w:rPr>
        <w:t xml:space="preserve"> отчет</w:t>
      </w:r>
      <w:r w:rsidR="0006275E" w:rsidRPr="00357099">
        <w:rPr>
          <w:spacing w:val="-5"/>
          <w:sz w:val="28"/>
          <w:szCs w:val="28"/>
        </w:rPr>
        <w:t>ов</w:t>
      </w:r>
      <w:r w:rsidRPr="00357099">
        <w:rPr>
          <w:spacing w:val="-5"/>
          <w:sz w:val="28"/>
          <w:szCs w:val="28"/>
        </w:rPr>
        <w:t xml:space="preserve"> об исполнении бюджет</w:t>
      </w:r>
      <w:r w:rsidR="0006275E" w:rsidRPr="00357099">
        <w:rPr>
          <w:spacing w:val="-5"/>
          <w:sz w:val="28"/>
          <w:szCs w:val="28"/>
        </w:rPr>
        <w:t xml:space="preserve">ов </w:t>
      </w:r>
      <w:r w:rsidRPr="00357099">
        <w:rPr>
          <w:spacing w:val="-5"/>
          <w:sz w:val="28"/>
          <w:szCs w:val="28"/>
        </w:rPr>
        <w:t xml:space="preserve">главных распорядителей </w:t>
      </w:r>
      <w:r w:rsidR="0006275E" w:rsidRPr="00357099">
        <w:rPr>
          <w:spacing w:val="-5"/>
          <w:sz w:val="28"/>
          <w:szCs w:val="28"/>
        </w:rPr>
        <w:t>средств районного бюджета за 201</w:t>
      </w:r>
      <w:r w:rsidR="00357099" w:rsidRPr="00357099">
        <w:rPr>
          <w:spacing w:val="-5"/>
          <w:sz w:val="28"/>
          <w:szCs w:val="28"/>
        </w:rPr>
        <w:t>5</w:t>
      </w:r>
      <w:r w:rsidR="0006275E" w:rsidRPr="00357099">
        <w:rPr>
          <w:spacing w:val="-5"/>
          <w:sz w:val="28"/>
          <w:szCs w:val="28"/>
        </w:rPr>
        <w:t xml:space="preserve"> г</w:t>
      </w:r>
      <w:r w:rsidR="00357099" w:rsidRPr="00357099">
        <w:rPr>
          <w:spacing w:val="-5"/>
          <w:sz w:val="28"/>
          <w:szCs w:val="28"/>
        </w:rPr>
        <w:t>.</w:t>
      </w:r>
      <w:r w:rsidR="0006275E" w:rsidRPr="00357099">
        <w:rPr>
          <w:spacing w:val="-5"/>
          <w:sz w:val="28"/>
          <w:szCs w:val="28"/>
        </w:rPr>
        <w:t xml:space="preserve"> </w:t>
      </w:r>
      <w:r w:rsidR="00614571" w:rsidRPr="00357099">
        <w:rPr>
          <w:sz w:val="28"/>
          <w:szCs w:val="28"/>
        </w:rPr>
        <w:t>–</w:t>
      </w:r>
      <w:r w:rsidRPr="00357099">
        <w:rPr>
          <w:spacing w:val="-5"/>
          <w:sz w:val="28"/>
          <w:szCs w:val="28"/>
        </w:rPr>
        <w:t xml:space="preserve"> </w:t>
      </w:r>
      <w:r w:rsidR="00357099" w:rsidRPr="00357099">
        <w:rPr>
          <w:spacing w:val="-5"/>
          <w:sz w:val="28"/>
          <w:szCs w:val="28"/>
        </w:rPr>
        <w:t>7</w:t>
      </w:r>
      <w:r w:rsidR="005A1876" w:rsidRPr="00357099">
        <w:rPr>
          <w:spacing w:val="-5"/>
          <w:sz w:val="28"/>
          <w:szCs w:val="28"/>
        </w:rPr>
        <w:t>;</w:t>
      </w:r>
    </w:p>
    <w:p w:rsidR="00357099" w:rsidRPr="00357099" w:rsidRDefault="00357099" w:rsidP="00D909C9">
      <w:pPr>
        <w:shd w:val="clear" w:color="auto" w:fill="FFFFFF"/>
        <w:spacing w:line="276" w:lineRule="auto"/>
        <w:ind w:left="34" w:right="10" w:firstLine="675"/>
        <w:jc w:val="both"/>
        <w:rPr>
          <w:spacing w:val="-5"/>
          <w:sz w:val="28"/>
          <w:szCs w:val="28"/>
        </w:rPr>
      </w:pPr>
      <w:r w:rsidRPr="00357099">
        <w:rPr>
          <w:spacing w:val="-5"/>
          <w:sz w:val="28"/>
          <w:szCs w:val="28"/>
        </w:rPr>
        <w:t xml:space="preserve">-  плановые проверки годовых отчетов об исполнении бюджетов </w:t>
      </w:r>
      <w:r>
        <w:rPr>
          <w:spacing w:val="-5"/>
          <w:sz w:val="28"/>
          <w:szCs w:val="28"/>
        </w:rPr>
        <w:t xml:space="preserve">городских и </w:t>
      </w:r>
      <w:r w:rsidRPr="00357099">
        <w:rPr>
          <w:spacing w:val="-5"/>
          <w:sz w:val="28"/>
          <w:szCs w:val="28"/>
        </w:rPr>
        <w:t xml:space="preserve">сельских поселений Городищенского муниципального района за 2015 г. </w:t>
      </w:r>
      <w:r w:rsidRPr="00357099">
        <w:rPr>
          <w:sz w:val="28"/>
          <w:szCs w:val="28"/>
        </w:rPr>
        <w:t>–</w:t>
      </w:r>
      <w:r w:rsidRPr="00357099">
        <w:rPr>
          <w:spacing w:val="-5"/>
          <w:sz w:val="28"/>
          <w:szCs w:val="28"/>
        </w:rPr>
        <w:t xml:space="preserve"> 17;</w:t>
      </w:r>
    </w:p>
    <w:p w:rsidR="00DE1C7B" w:rsidRPr="00357099" w:rsidRDefault="00F46BB6" w:rsidP="00D909C9">
      <w:pPr>
        <w:shd w:val="clear" w:color="auto" w:fill="FFFFFF"/>
        <w:spacing w:line="276" w:lineRule="auto"/>
        <w:ind w:right="10" w:firstLine="675"/>
        <w:jc w:val="both"/>
        <w:rPr>
          <w:spacing w:val="-2"/>
          <w:sz w:val="28"/>
          <w:szCs w:val="28"/>
        </w:rPr>
      </w:pPr>
      <w:r w:rsidRPr="00357099">
        <w:rPr>
          <w:spacing w:val="-5"/>
          <w:sz w:val="28"/>
          <w:szCs w:val="28"/>
        </w:rPr>
        <w:t xml:space="preserve">- </w:t>
      </w:r>
      <w:r w:rsidR="00DE1C7B" w:rsidRPr="00357099">
        <w:rPr>
          <w:spacing w:val="-2"/>
          <w:sz w:val="28"/>
          <w:szCs w:val="28"/>
        </w:rPr>
        <w:t xml:space="preserve">внеплановые проверки </w:t>
      </w:r>
      <w:r w:rsidR="00841AC4" w:rsidRPr="00357099">
        <w:rPr>
          <w:sz w:val="28"/>
          <w:szCs w:val="28"/>
        </w:rPr>
        <w:t>–</w:t>
      </w:r>
      <w:r w:rsidR="00DE1C7B" w:rsidRPr="00357099">
        <w:rPr>
          <w:spacing w:val="-2"/>
          <w:sz w:val="28"/>
          <w:szCs w:val="28"/>
        </w:rPr>
        <w:t xml:space="preserve"> </w:t>
      </w:r>
      <w:r w:rsidR="00357099" w:rsidRPr="00357099">
        <w:rPr>
          <w:spacing w:val="-2"/>
          <w:sz w:val="28"/>
          <w:szCs w:val="28"/>
        </w:rPr>
        <w:t>4</w:t>
      </w:r>
      <w:r w:rsidR="00DE1C7B" w:rsidRPr="00357099">
        <w:rPr>
          <w:spacing w:val="-2"/>
          <w:sz w:val="28"/>
          <w:szCs w:val="28"/>
        </w:rPr>
        <w:t xml:space="preserve"> (по </w:t>
      </w:r>
      <w:r w:rsidR="00841AC4" w:rsidRPr="00357099">
        <w:rPr>
          <w:sz w:val="28"/>
          <w:szCs w:val="28"/>
        </w:rPr>
        <w:t>обращению п</w:t>
      </w:r>
      <w:r w:rsidR="00DE1C7B" w:rsidRPr="00357099">
        <w:rPr>
          <w:sz w:val="28"/>
          <w:szCs w:val="28"/>
        </w:rPr>
        <w:t>рокуратуры</w:t>
      </w:r>
      <w:r w:rsidR="0023740E" w:rsidRPr="0023740E">
        <w:rPr>
          <w:sz w:val="28"/>
          <w:szCs w:val="28"/>
        </w:rPr>
        <w:t xml:space="preserve"> </w:t>
      </w:r>
      <w:r w:rsidR="00DE1C7B" w:rsidRPr="00357099">
        <w:rPr>
          <w:sz w:val="28"/>
          <w:szCs w:val="28"/>
        </w:rPr>
        <w:lastRenderedPageBreak/>
        <w:t>Городищенского района</w:t>
      </w:r>
      <w:r w:rsidR="00841AC4" w:rsidRPr="00357099">
        <w:rPr>
          <w:sz w:val="28"/>
          <w:szCs w:val="28"/>
        </w:rPr>
        <w:t xml:space="preserve">). </w:t>
      </w:r>
    </w:p>
    <w:p w:rsidR="00357099" w:rsidRPr="00357099" w:rsidRDefault="00602477" w:rsidP="00D909C9">
      <w:pPr>
        <w:shd w:val="clear" w:color="auto" w:fill="FFFFFF"/>
        <w:tabs>
          <w:tab w:val="left" w:pos="215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357099">
        <w:rPr>
          <w:sz w:val="28"/>
          <w:szCs w:val="28"/>
        </w:rPr>
        <w:t xml:space="preserve">Учитывая эффективность предварительного контроля </w:t>
      </w:r>
      <w:r w:rsidR="0071183C">
        <w:rPr>
          <w:sz w:val="28"/>
          <w:szCs w:val="28"/>
        </w:rPr>
        <w:t xml:space="preserve">планирования и </w:t>
      </w:r>
      <w:r w:rsidRPr="00357099">
        <w:rPr>
          <w:sz w:val="28"/>
          <w:szCs w:val="28"/>
        </w:rPr>
        <w:t xml:space="preserve">исполнения бюджета, </w:t>
      </w:r>
      <w:r w:rsidR="0071183C">
        <w:rPr>
          <w:sz w:val="28"/>
          <w:szCs w:val="28"/>
        </w:rPr>
        <w:t xml:space="preserve">позволяющего оценить и предупредить негативные последствия, </w:t>
      </w:r>
      <w:r w:rsidRPr="00357099">
        <w:rPr>
          <w:sz w:val="28"/>
          <w:szCs w:val="28"/>
        </w:rPr>
        <w:t>в 201</w:t>
      </w:r>
      <w:r w:rsidR="00357099" w:rsidRPr="00357099">
        <w:rPr>
          <w:sz w:val="28"/>
          <w:szCs w:val="28"/>
        </w:rPr>
        <w:t xml:space="preserve">6 </w:t>
      </w:r>
      <w:r w:rsidRPr="00357099">
        <w:rPr>
          <w:sz w:val="28"/>
          <w:szCs w:val="28"/>
        </w:rPr>
        <w:t>г</w:t>
      </w:r>
      <w:r w:rsidR="00357099" w:rsidRPr="00357099">
        <w:rPr>
          <w:sz w:val="28"/>
          <w:szCs w:val="28"/>
        </w:rPr>
        <w:t xml:space="preserve">. </w:t>
      </w:r>
      <w:r w:rsidRPr="00357099">
        <w:rPr>
          <w:sz w:val="28"/>
          <w:szCs w:val="28"/>
        </w:rPr>
        <w:t>осуществлялось дальнейшее развитие и совершенствование экспертно</w:t>
      </w:r>
      <w:r w:rsidR="00A26AAF" w:rsidRPr="00357099">
        <w:rPr>
          <w:sz w:val="28"/>
          <w:szCs w:val="28"/>
        </w:rPr>
        <w:t xml:space="preserve">-аналитического </w:t>
      </w:r>
      <w:r w:rsidRPr="00357099">
        <w:rPr>
          <w:sz w:val="28"/>
          <w:szCs w:val="28"/>
        </w:rPr>
        <w:t>направления деятельности Контрольно-счетной палаты.</w:t>
      </w:r>
      <w:r w:rsidR="00A26AAF" w:rsidRPr="00357099">
        <w:rPr>
          <w:sz w:val="28"/>
          <w:szCs w:val="28"/>
        </w:rPr>
        <w:t xml:space="preserve"> Так, проводили</w:t>
      </w:r>
      <w:r w:rsidRPr="00357099">
        <w:rPr>
          <w:sz w:val="28"/>
          <w:szCs w:val="28"/>
        </w:rPr>
        <w:t>сь экспертиз</w:t>
      </w:r>
      <w:r w:rsidR="0093628E">
        <w:rPr>
          <w:sz w:val="28"/>
          <w:szCs w:val="28"/>
        </w:rPr>
        <w:t>ы</w:t>
      </w:r>
      <w:r w:rsidRPr="00357099">
        <w:rPr>
          <w:sz w:val="28"/>
          <w:szCs w:val="28"/>
        </w:rPr>
        <w:t xml:space="preserve"> отдельных проектов нормативных правовых актов Городищенской районной Думы и администрации Городищенского муниципального района, влияющих на формирование и исполнение бюджета  муниципального района. В 201</w:t>
      </w:r>
      <w:r w:rsidR="00357099" w:rsidRPr="00357099">
        <w:rPr>
          <w:sz w:val="28"/>
          <w:szCs w:val="28"/>
        </w:rPr>
        <w:t>6</w:t>
      </w:r>
      <w:r w:rsidRPr="00357099">
        <w:rPr>
          <w:sz w:val="28"/>
          <w:szCs w:val="28"/>
        </w:rPr>
        <w:t xml:space="preserve"> г</w:t>
      </w:r>
      <w:r w:rsidR="00357099" w:rsidRPr="00357099">
        <w:rPr>
          <w:sz w:val="28"/>
          <w:szCs w:val="28"/>
        </w:rPr>
        <w:t xml:space="preserve">. </w:t>
      </w:r>
      <w:r w:rsidRPr="00357099">
        <w:rPr>
          <w:sz w:val="28"/>
          <w:szCs w:val="28"/>
        </w:rPr>
        <w:t xml:space="preserve"> подготовлено </w:t>
      </w:r>
      <w:r w:rsidR="00A26AAF" w:rsidRPr="00357099">
        <w:rPr>
          <w:sz w:val="28"/>
          <w:szCs w:val="28"/>
        </w:rPr>
        <w:t>6</w:t>
      </w:r>
      <w:r w:rsidR="00357099" w:rsidRPr="00357099">
        <w:rPr>
          <w:sz w:val="28"/>
          <w:szCs w:val="28"/>
        </w:rPr>
        <w:t>8</w:t>
      </w:r>
      <w:r w:rsidR="00A26AAF" w:rsidRPr="00357099">
        <w:rPr>
          <w:sz w:val="28"/>
          <w:szCs w:val="28"/>
        </w:rPr>
        <w:t xml:space="preserve"> </w:t>
      </w:r>
      <w:r w:rsidRPr="00357099">
        <w:rPr>
          <w:spacing w:val="-2"/>
          <w:sz w:val="28"/>
          <w:szCs w:val="28"/>
        </w:rPr>
        <w:t>экспертно-</w:t>
      </w:r>
      <w:r w:rsidRPr="00357099">
        <w:rPr>
          <w:sz w:val="28"/>
          <w:szCs w:val="28"/>
        </w:rPr>
        <w:t>аналитических заключени</w:t>
      </w:r>
      <w:r w:rsidR="00357099" w:rsidRPr="00357099">
        <w:rPr>
          <w:sz w:val="28"/>
          <w:szCs w:val="28"/>
        </w:rPr>
        <w:t>й</w:t>
      </w:r>
      <w:r w:rsidRPr="00357099">
        <w:rPr>
          <w:sz w:val="28"/>
          <w:szCs w:val="28"/>
        </w:rPr>
        <w:t>, в т</w:t>
      </w:r>
      <w:r w:rsidR="00357099" w:rsidRPr="00357099">
        <w:rPr>
          <w:sz w:val="28"/>
          <w:szCs w:val="28"/>
        </w:rPr>
        <w:t>.ч.:</w:t>
      </w:r>
    </w:p>
    <w:p w:rsidR="00357099" w:rsidRPr="00357099" w:rsidRDefault="00357099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357099">
        <w:rPr>
          <w:sz w:val="28"/>
          <w:szCs w:val="28"/>
        </w:rPr>
        <w:tab/>
        <w:t xml:space="preserve">- </w:t>
      </w:r>
      <w:r w:rsidR="00602477" w:rsidRPr="00357099">
        <w:rPr>
          <w:sz w:val="28"/>
          <w:szCs w:val="28"/>
        </w:rPr>
        <w:t>по проектам нормативн</w:t>
      </w:r>
      <w:r w:rsidRPr="00357099">
        <w:rPr>
          <w:sz w:val="28"/>
          <w:szCs w:val="28"/>
        </w:rPr>
        <w:t xml:space="preserve">ых </w:t>
      </w:r>
      <w:r w:rsidR="00602477" w:rsidRPr="00357099">
        <w:rPr>
          <w:sz w:val="28"/>
          <w:szCs w:val="28"/>
        </w:rPr>
        <w:t>правовых актов по вопросам бюджета</w:t>
      </w:r>
      <w:r w:rsidRPr="00357099">
        <w:rPr>
          <w:sz w:val="28"/>
          <w:szCs w:val="28"/>
        </w:rPr>
        <w:t xml:space="preserve"> – 24;</w:t>
      </w:r>
    </w:p>
    <w:p w:rsidR="00357099" w:rsidRDefault="00357099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357099">
        <w:rPr>
          <w:sz w:val="28"/>
          <w:szCs w:val="28"/>
        </w:rPr>
        <w:t xml:space="preserve">- на годовой отчет об исполнении бюджетов района, главных распорядителей бюджетных средств района, городских и сельских поселений района – 25;  </w:t>
      </w:r>
    </w:p>
    <w:p w:rsidR="00281F1C" w:rsidRDefault="00281F1C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предоставлению трансфертов бюджетам поселений Городищенского муниципального района </w:t>
      </w:r>
      <w:r w:rsidRPr="00357099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Pr="00281F1C">
        <w:rPr>
          <w:sz w:val="28"/>
          <w:szCs w:val="28"/>
        </w:rPr>
        <w:t>;</w:t>
      </w:r>
    </w:p>
    <w:p w:rsidR="00281F1C" w:rsidRPr="00281F1C" w:rsidRDefault="00281F1C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оплаты труда </w:t>
      </w:r>
      <w:r w:rsidR="0023740E">
        <w:rPr>
          <w:sz w:val="28"/>
          <w:szCs w:val="28"/>
        </w:rPr>
        <w:t xml:space="preserve">муниципальных служащих Городищенского муниципального района </w:t>
      </w:r>
      <w:r>
        <w:rPr>
          <w:sz w:val="28"/>
          <w:szCs w:val="28"/>
        </w:rPr>
        <w:t>– 2</w:t>
      </w:r>
      <w:r w:rsidRPr="00281F1C">
        <w:rPr>
          <w:sz w:val="28"/>
          <w:szCs w:val="28"/>
        </w:rPr>
        <w:t>;</w:t>
      </w:r>
    </w:p>
    <w:p w:rsidR="00281F1C" w:rsidRPr="007D2CC7" w:rsidRDefault="00281F1C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23740E">
        <w:rPr>
          <w:sz w:val="28"/>
          <w:szCs w:val="28"/>
        </w:rPr>
        <w:t xml:space="preserve">- </w:t>
      </w:r>
      <w:r w:rsidRPr="0023740E">
        <w:rPr>
          <w:spacing w:val="-2"/>
          <w:sz w:val="28"/>
          <w:szCs w:val="28"/>
        </w:rPr>
        <w:t xml:space="preserve">по </w:t>
      </w:r>
      <w:r w:rsidRPr="0023740E">
        <w:rPr>
          <w:sz w:val="28"/>
          <w:szCs w:val="28"/>
        </w:rPr>
        <w:t xml:space="preserve">обращению прокуратуры </w:t>
      </w:r>
      <w:r w:rsidRPr="007D2CC7">
        <w:rPr>
          <w:sz w:val="28"/>
          <w:szCs w:val="28"/>
        </w:rPr>
        <w:t>Городищенского района</w:t>
      </w:r>
      <w:r w:rsidR="0023740E" w:rsidRPr="007D2CC7">
        <w:rPr>
          <w:sz w:val="28"/>
          <w:szCs w:val="28"/>
        </w:rPr>
        <w:t xml:space="preserve"> – 2</w:t>
      </w:r>
      <w:r w:rsidRPr="007D2CC7">
        <w:rPr>
          <w:sz w:val="28"/>
          <w:szCs w:val="28"/>
        </w:rPr>
        <w:t>.</w:t>
      </w:r>
    </w:p>
    <w:p w:rsidR="000C138F" w:rsidRPr="007D2CC7" w:rsidRDefault="00602477" w:rsidP="00D909C9">
      <w:pPr>
        <w:shd w:val="clear" w:color="auto" w:fill="FFFFFF"/>
        <w:tabs>
          <w:tab w:val="left" w:pos="215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7D2CC7">
        <w:rPr>
          <w:sz w:val="28"/>
          <w:szCs w:val="28"/>
        </w:rPr>
        <w:t>Среди проведенных в 201</w:t>
      </w:r>
      <w:r w:rsidR="0023740E" w:rsidRPr="007D2CC7">
        <w:rPr>
          <w:sz w:val="28"/>
          <w:szCs w:val="28"/>
        </w:rPr>
        <w:t>6</w:t>
      </w:r>
      <w:r w:rsidRPr="007D2CC7">
        <w:rPr>
          <w:sz w:val="28"/>
          <w:szCs w:val="28"/>
        </w:rPr>
        <w:t xml:space="preserve"> г</w:t>
      </w:r>
      <w:r w:rsidR="0023740E" w:rsidRPr="007D2CC7">
        <w:rPr>
          <w:sz w:val="28"/>
          <w:szCs w:val="28"/>
        </w:rPr>
        <w:t>.</w:t>
      </w:r>
      <w:r w:rsidRPr="007D2CC7">
        <w:rPr>
          <w:sz w:val="28"/>
          <w:szCs w:val="28"/>
        </w:rPr>
        <w:t xml:space="preserve"> </w:t>
      </w:r>
      <w:r w:rsidR="00DE1C7B" w:rsidRPr="007D2CC7">
        <w:rPr>
          <w:sz w:val="28"/>
          <w:szCs w:val="28"/>
        </w:rPr>
        <w:t xml:space="preserve">экспертиз </w:t>
      </w:r>
      <w:r w:rsidR="0071183C" w:rsidRPr="007D2CC7">
        <w:rPr>
          <w:sz w:val="28"/>
          <w:szCs w:val="28"/>
        </w:rPr>
        <w:t>Контрольно-счетной палат</w:t>
      </w:r>
      <w:r w:rsidR="006350B8">
        <w:rPr>
          <w:sz w:val="28"/>
          <w:szCs w:val="28"/>
        </w:rPr>
        <w:t>ой</w:t>
      </w:r>
      <w:r w:rsidR="0071183C" w:rsidRPr="007D2CC7">
        <w:rPr>
          <w:sz w:val="28"/>
          <w:szCs w:val="28"/>
        </w:rPr>
        <w:t xml:space="preserve"> </w:t>
      </w:r>
      <w:r w:rsidRPr="007D2CC7">
        <w:rPr>
          <w:sz w:val="28"/>
          <w:szCs w:val="28"/>
        </w:rPr>
        <w:t>подготовлен</w:t>
      </w:r>
      <w:r w:rsidR="0023740E" w:rsidRPr="007D2CC7">
        <w:rPr>
          <w:sz w:val="28"/>
          <w:szCs w:val="28"/>
        </w:rPr>
        <w:t>ы</w:t>
      </w:r>
      <w:r w:rsidRPr="007D2CC7">
        <w:rPr>
          <w:sz w:val="28"/>
          <w:szCs w:val="28"/>
        </w:rPr>
        <w:t xml:space="preserve"> заключени</w:t>
      </w:r>
      <w:r w:rsidR="0023740E" w:rsidRPr="007D2CC7">
        <w:rPr>
          <w:sz w:val="28"/>
          <w:szCs w:val="28"/>
        </w:rPr>
        <w:t>я</w:t>
      </w:r>
      <w:r w:rsidRPr="007D2CC7">
        <w:rPr>
          <w:sz w:val="28"/>
          <w:szCs w:val="28"/>
        </w:rPr>
        <w:t xml:space="preserve"> на проект решения Городищенской районной Думы </w:t>
      </w:r>
      <w:r w:rsidR="0023740E" w:rsidRPr="007D2CC7">
        <w:rPr>
          <w:sz w:val="28"/>
          <w:szCs w:val="28"/>
        </w:rPr>
        <w:t xml:space="preserve">и проекты решений представительных органов поселений </w:t>
      </w:r>
      <w:r w:rsidR="006350B8">
        <w:rPr>
          <w:sz w:val="28"/>
          <w:szCs w:val="28"/>
        </w:rPr>
        <w:t xml:space="preserve">района </w:t>
      </w:r>
      <w:r w:rsidR="0023740E" w:rsidRPr="007D2CC7">
        <w:rPr>
          <w:sz w:val="28"/>
          <w:szCs w:val="28"/>
        </w:rPr>
        <w:t>о бюджете на 2017-2019 гг</w:t>
      </w:r>
      <w:r w:rsidRPr="007D2CC7">
        <w:rPr>
          <w:sz w:val="28"/>
          <w:szCs w:val="28"/>
        </w:rPr>
        <w:t xml:space="preserve">. </w:t>
      </w:r>
    </w:p>
    <w:p w:rsidR="0023740E" w:rsidRPr="007D2CC7" w:rsidRDefault="00602477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7D2CC7">
        <w:rPr>
          <w:sz w:val="28"/>
          <w:szCs w:val="28"/>
        </w:rPr>
        <w:t>Одним из основных мероприятий, проведенных Контрольно-счетной палатой в 201</w:t>
      </w:r>
      <w:r w:rsidR="007D2CC7" w:rsidRPr="007D2CC7">
        <w:rPr>
          <w:sz w:val="28"/>
          <w:szCs w:val="28"/>
        </w:rPr>
        <w:t xml:space="preserve">6 </w:t>
      </w:r>
      <w:r w:rsidRPr="007D2CC7">
        <w:rPr>
          <w:sz w:val="28"/>
          <w:szCs w:val="28"/>
        </w:rPr>
        <w:t>г</w:t>
      </w:r>
      <w:r w:rsidR="007D2CC7" w:rsidRPr="007D2CC7">
        <w:rPr>
          <w:sz w:val="28"/>
          <w:szCs w:val="28"/>
        </w:rPr>
        <w:t>.</w:t>
      </w:r>
      <w:r w:rsidRPr="007D2CC7">
        <w:rPr>
          <w:sz w:val="28"/>
          <w:szCs w:val="28"/>
        </w:rPr>
        <w:t xml:space="preserve"> в соответствии с требованиями бюджетного законодательства, явил</w:t>
      </w:r>
      <w:r w:rsidR="006350B8">
        <w:rPr>
          <w:sz w:val="28"/>
          <w:szCs w:val="28"/>
        </w:rPr>
        <w:t>и</w:t>
      </w:r>
      <w:r w:rsidRPr="007D2CC7">
        <w:rPr>
          <w:sz w:val="28"/>
          <w:szCs w:val="28"/>
        </w:rPr>
        <w:t>сь внешн</w:t>
      </w:r>
      <w:r w:rsidR="006350B8">
        <w:rPr>
          <w:sz w:val="28"/>
          <w:szCs w:val="28"/>
        </w:rPr>
        <w:t>ие</w:t>
      </w:r>
      <w:r w:rsidRPr="007D2CC7">
        <w:rPr>
          <w:sz w:val="28"/>
          <w:szCs w:val="28"/>
        </w:rPr>
        <w:t xml:space="preserve"> проверк</w:t>
      </w:r>
      <w:r w:rsidR="006350B8">
        <w:rPr>
          <w:sz w:val="28"/>
          <w:szCs w:val="28"/>
        </w:rPr>
        <w:t>и</w:t>
      </w:r>
      <w:r w:rsidRPr="007D2CC7">
        <w:rPr>
          <w:sz w:val="28"/>
          <w:szCs w:val="28"/>
        </w:rPr>
        <w:t xml:space="preserve"> отчет</w:t>
      </w:r>
      <w:r w:rsidR="006350B8">
        <w:rPr>
          <w:sz w:val="28"/>
          <w:szCs w:val="28"/>
        </w:rPr>
        <w:t>ов</w:t>
      </w:r>
      <w:r w:rsidRPr="007D2CC7">
        <w:rPr>
          <w:sz w:val="28"/>
          <w:szCs w:val="28"/>
        </w:rPr>
        <w:t xml:space="preserve"> об исполнении бюджет</w:t>
      </w:r>
      <w:r w:rsidR="006350B8">
        <w:rPr>
          <w:sz w:val="28"/>
          <w:szCs w:val="28"/>
        </w:rPr>
        <w:t>ов</w:t>
      </w:r>
      <w:r w:rsidRPr="007D2CC7">
        <w:rPr>
          <w:sz w:val="28"/>
          <w:szCs w:val="28"/>
        </w:rPr>
        <w:t xml:space="preserve"> Городищенского муниципального района за 201</w:t>
      </w:r>
      <w:r w:rsidR="006350B8">
        <w:rPr>
          <w:sz w:val="28"/>
          <w:szCs w:val="28"/>
        </w:rPr>
        <w:t>5</w:t>
      </w:r>
      <w:r w:rsidRPr="007D2CC7">
        <w:rPr>
          <w:sz w:val="28"/>
          <w:szCs w:val="28"/>
        </w:rPr>
        <w:t xml:space="preserve"> г</w:t>
      </w:r>
      <w:r w:rsidR="006350B8">
        <w:rPr>
          <w:sz w:val="28"/>
          <w:szCs w:val="28"/>
        </w:rPr>
        <w:t xml:space="preserve">. и поселений района, по результатам которых </w:t>
      </w:r>
      <w:r w:rsidR="000C2951">
        <w:rPr>
          <w:sz w:val="28"/>
          <w:szCs w:val="28"/>
        </w:rPr>
        <w:t xml:space="preserve">подготовлены </w:t>
      </w:r>
      <w:r w:rsidR="006350B8">
        <w:rPr>
          <w:sz w:val="28"/>
          <w:szCs w:val="28"/>
        </w:rPr>
        <w:t xml:space="preserve">соответствующие заключения. </w:t>
      </w:r>
      <w:r w:rsidR="0023740E" w:rsidRPr="007D2CC7">
        <w:rPr>
          <w:sz w:val="28"/>
          <w:szCs w:val="28"/>
        </w:rPr>
        <w:t xml:space="preserve"> </w:t>
      </w:r>
    </w:p>
    <w:p w:rsidR="0023740E" w:rsidRPr="0023740E" w:rsidRDefault="0023740E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7D2CC7">
        <w:rPr>
          <w:sz w:val="28"/>
          <w:szCs w:val="28"/>
        </w:rPr>
        <w:t>Экспертными заключениями</w:t>
      </w:r>
      <w:r w:rsidRPr="0023740E">
        <w:rPr>
          <w:sz w:val="28"/>
          <w:szCs w:val="28"/>
        </w:rPr>
        <w:t xml:space="preserve"> внесено 234 предложения, 200 </w:t>
      </w:r>
      <w:r w:rsidR="001707E6">
        <w:rPr>
          <w:sz w:val="28"/>
          <w:szCs w:val="28"/>
        </w:rPr>
        <w:t xml:space="preserve"> </w:t>
      </w:r>
      <w:r w:rsidRPr="0023740E">
        <w:rPr>
          <w:sz w:val="28"/>
          <w:szCs w:val="28"/>
        </w:rPr>
        <w:t xml:space="preserve">из которых </w:t>
      </w:r>
      <w:r w:rsidR="009D523B">
        <w:rPr>
          <w:sz w:val="28"/>
          <w:szCs w:val="28"/>
        </w:rPr>
        <w:t xml:space="preserve">или 85,5 % </w:t>
      </w:r>
      <w:r w:rsidRPr="0023740E">
        <w:rPr>
          <w:sz w:val="28"/>
          <w:szCs w:val="28"/>
        </w:rPr>
        <w:t>полностью или частично учтены при принятии нормативных правовых актов.</w:t>
      </w:r>
    </w:p>
    <w:p w:rsidR="00BC6B71" w:rsidRPr="00B26A56" w:rsidRDefault="006A0BC2" w:rsidP="00D909C9">
      <w:pPr>
        <w:shd w:val="clear" w:color="auto" w:fill="FFFFFF"/>
        <w:tabs>
          <w:tab w:val="left" w:pos="0"/>
          <w:tab w:val="left" w:pos="14314"/>
        </w:tabs>
        <w:spacing w:line="276" w:lineRule="auto"/>
        <w:ind w:right="-71" w:firstLine="675"/>
        <w:jc w:val="both"/>
        <w:rPr>
          <w:sz w:val="28"/>
          <w:szCs w:val="28"/>
        </w:rPr>
      </w:pPr>
      <w:r w:rsidRPr="0023740E">
        <w:rPr>
          <w:sz w:val="28"/>
          <w:szCs w:val="28"/>
        </w:rPr>
        <w:t>Объем бюджетных средств</w:t>
      </w:r>
      <w:r w:rsidR="0023740E" w:rsidRPr="0023740E">
        <w:rPr>
          <w:sz w:val="28"/>
          <w:szCs w:val="28"/>
        </w:rPr>
        <w:t>,</w:t>
      </w:r>
      <w:r w:rsidRPr="0023740E">
        <w:rPr>
          <w:sz w:val="28"/>
          <w:szCs w:val="28"/>
        </w:rPr>
        <w:t xml:space="preserve"> охвач</w:t>
      </w:r>
      <w:r w:rsidR="00035D65" w:rsidRPr="0023740E">
        <w:rPr>
          <w:sz w:val="28"/>
          <w:szCs w:val="28"/>
        </w:rPr>
        <w:t>енных при</w:t>
      </w:r>
      <w:r w:rsidR="0062366D" w:rsidRPr="0023740E">
        <w:rPr>
          <w:sz w:val="28"/>
          <w:szCs w:val="28"/>
        </w:rPr>
        <w:t xml:space="preserve">  </w:t>
      </w:r>
      <w:r w:rsidR="00035D65" w:rsidRPr="0023740E">
        <w:rPr>
          <w:sz w:val="28"/>
          <w:szCs w:val="28"/>
        </w:rPr>
        <w:t>проведении контрольных</w:t>
      </w:r>
      <w:r w:rsidR="0041740B" w:rsidRPr="0023740E">
        <w:rPr>
          <w:sz w:val="28"/>
          <w:szCs w:val="28"/>
        </w:rPr>
        <w:t xml:space="preserve"> </w:t>
      </w:r>
      <w:r w:rsidR="00035D65" w:rsidRPr="00B26A56">
        <w:rPr>
          <w:sz w:val="28"/>
          <w:szCs w:val="28"/>
        </w:rPr>
        <w:t>мероприятий в 201</w:t>
      </w:r>
      <w:r w:rsidR="0023740E" w:rsidRPr="00B26A56">
        <w:rPr>
          <w:sz w:val="28"/>
          <w:szCs w:val="28"/>
        </w:rPr>
        <w:t>6</w:t>
      </w:r>
      <w:r w:rsidR="00035D65" w:rsidRPr="00B26A56">
        <w:rPr>
          <w:sz w:val="28"/>
          <w:szCs w:val="28"/>
        </w:rPr>
        <w:t xml:space="preserve"> г</w:t>
      </w:r>
      <w:r w:rsidR="0023740E" w:rsidRPr="00B26A56">
        <w:rPr>
          <w:sz w:val="28"/>
          <w:szCs w:val="28"/>
        </w:rPr>
        <w:t xml:space="preserve">., </w:t>
      </w:r>
      <w:r w:rsidR="00035D65" w:rsidRPr="00B26A56">
        <w:rPr>
          <w:sz w:val="28"/>
          <w:szCs w:val="28"/>
        </w:rPr>
        <w:t xml:space="preserve">составил </w:t>
      </w:r>
      <w:r w:rsidR="007D38C9" w:rsidRPr="00B26A56">
        <w:rPr>
          <w:sz w:val="28"/>
          <w:szCs w:val="28"/>
        </w:rPr>
        <w:t>1</w:t>
      </w:r>
      <w:r w:rsidR="0023740E" w:rsidRPr="00B26A56">
        <w:rPr>
          <w:sz w:val="28"/>
          <w:szCs w:val="28"/>
        </w:rPr>
        <w:t xml:space="preserve"> 075 120,8 тыс. </w:t>
      </w:r>
      <w:r w:rsidR="00035D65" w:rsidRPr="00B26A56">
        <w:rPr>
          <w:sz w:val="28"/>
          <w:szCs w:val="28"/>
        </w:rPr>
        <w:t>руб.</w:t>
      </w:r>
      <w:r w:rsidR="0023740E" w:rsidRPr="00B26A56">
        <w:rPr>
          <w:sz w:val="28"/>
          <w:szCs w:val="28"/>
        </w:rPr>
        <w:t xml:space="preserve"> Выявлено нарушений на сумму 687 183,6 тыс</w:t>
      </w:r>
      <w:r w:rsidR="009D5262" w:rsidRPr="00B26A56">
        <w:rPr>
          <w:spacing w:val="-1"/>
          <w:sz w:val="28"/>
          <w:szCs w:val="28"/>
        </w:rPr>
        <w:t>.</w:t>
      </w:r>
      <w:r w:rsidR="005A7699" w:rsidRPr="00B26A56">
        <w:rPr>
          <w:sz w:val="28"/>
          <w:szCs w:val="28"/>
        </w:rPr>
        <w:t xml:space="preserve"> </w:t>
      </w:r>
      <w:r w:rsidRPr="00B26A56">
        <w:rPr>
          <w:sz w:val="28"/>
          <w:szCs w:val="28"/>
        </w:rPr>
        <w:t xml:space="preserve">руб., </w:t>
      </w:r>
      <w:r w:rsidR="00BC6B71" w:rsidRPr="00B26A56">
        <w:rPr>
          <w:sz w:val="28"/>
          <w:szCs w:val="28"/>
        </w:rPr>
        <w:t>в т.ч.:</w:t>
      </w:r>
    </w:p>
    <w:p w:rsidR="006A0BC2" w:rsidRPr="00B26A56" w:rsidRDefault="00BC6B71" w:rsidP="00D909C9">
      <w:pPr>
        <w:shd w:val="clear" w:color="auto" w:fill="FFFFFF"/>
        <w:tabs>
          <w:tab w:val="left" w:pos="0"/>
          <w:tab w:val="left" w:pos="14314"/>
        </w:tabs>
        <w:spacing w:line="276" w:lineRule="auto"/>
        <w:ind w:right="-71" w:firstLine="675"/>
        <w:jc w:val="both"/>
        <w:rPr>
          <w:sz w:val="28"/>
          <w:szCs w:val="28"/>
        </w:rPr>
      </w:pPr>
      <w:r w:rsidRPr="00B26A56">
        <w:rPr>
          <w:sz w:val="28"/>
          <w:szCs w:val="28"/>
        </w:rPr>
        <w:t xml:space="preserve">- </w:t>
      </w:r>
      <w:r w:rsidR="006A0BC2" w:rsidRPr="00B26A56">
        <w:rPr>
          <w:spacing w:val="-2"/>
          <w:sz w:val="28"/>
          <w:szCs w:val="28"/>
        </w:rPr>
        <w:t>неэффективное использование бюджетных средств</w:t>
      </w:r>
      <w:r w:rsidR="00D401DB" w:rsidRPr="00B26A56">
        <w:rPr>
          <w:spacing w:val="-2"/>
          <w:sz w:val="28"/>
          <w:szCs w:val="28"/>
        </w:rPr>
        <w:t xml:space="preserve"> </w:t>
      </w:r>
      <w:r w:rsidR="008C5A16" w:rsidRPr="00B26A56">
        <w:rPr>
          <w:spacing w:val="-2"/>
          <w:sz w:val="28"/>
          <w:szCs w:val="28"/>
        </w:rPr>
        <w:t xml:space="preserve">в </w:t>
      </w:r>
      <w:r w:rsidR="004D00D5" w:rsidRPr="00B26A56">
        <w:rPr>
          <w:spacing w:val="-2"/>
          <w:sz w:val="28"/>
          <w:szCs w:val="28"/>
        </w:rPr>
        <w:t>сумме</w:t>
      </w:r>
      <w:r w:rsidR="008C5A16" w:rsidRPr="00B26A56">
        <w:rPr>
          <w:spacing w:val="-2"/>
          <w:sz w:val="28"/>
          <w:szCs w:val="28"/>
        </w:rPr>
        <w:t xml:space="preserve"> </w:t>
      </w:r>
      <w:r w:rsidR="007D2CC7" w:rsidRPr="00B26A56">
        <w:rPr>
          <w:spacing w:val="-2"/>
          <w:sz w:val="28"/>
          <w:szCs w:val="28"/>
        </w:rPr>
        <w:t xml:space="preserve">196,6 тыс. </w:t>
      </w:r>
      <w:r w:rsidR="006F4D43" w:rsidRPr="00B26A56">
        <w:rPr>
          <w:spacing w:val="-4"/>
          <w:sz w:val="28"/>
          <w:szCs w:val="28"/>
        </w:rPr>
        <w:t xml:space="preserve"> </w:t>
      </w:r>
      <w:r w:rsidR="006A0BC2" w:rsidRPr="00B26A56">
        <w:rPr>
          <w:spacing w:val="-4"/>
          <w:sz w:val="28"/>
          <w:szCs w:val="28"/>
        </w:rPr>
        <w:t>руб.</w:t>
      </w:r>
      <w:r w:rsidR="008C5A16" w:rsidRPr="00B26A56">
        <w:rPr>
          <w:spacing w:val="-4"/>
          <w:sz w:val="28"/>
          <w:szCs w:val="28"/>
        </w:rPr>
        <w:t>;</w:t>
      </w:r>
    </w:p>
    <w:p w:rsidR="00500470" w:rsidRDefault="006A0BC2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 w:rsidRPr="00B26A56">
        <w:rPr>
          <w:sz w:val="28"/>
          <w:szCs w:val="28"/>
        </w:rPr>
        <w:t>-</w:t>
      </w:r>
      <w:r w:rsidR="00CB3AC6" w:rsidRPr="00B26A56">
        <w:rPr>
          <w:sz w:val="28"/>
          <w:szCs w:val="28"/>
        </w:rPr>
        <w:t xml:space="preserve"> </w:t>
      </w:r>
      <w:r w:rsidR="00B26A56" w:rsidRPr="00B26A56">
        <w:rPr>
          <w:sz w:val="28"/>
          <w:szCs w:val="28"/>
        </w:rPr>
        <w:t xml:space="preserve">иные </w:t>
      </w:r>
      <w:r w:rsidRPr="00B26A56">
        <w:rPr>
          <w:sz w:val="28"/>
          <w:szCs w:val="28"/>
        </w:rPr>
        <w:t>нарушени</w:t>
      </w:r>
      <w:r w:rsidR="00B26A56" w:rsidRPr="00B26A56">
        <w:rPr>
          <w:sz w:val="28"/>
          <w:szCs w:val="28"/>
        </w:rPr>
        <w:t xml:space="preserve">я </w:t>
      </w:r>
      <w:r w:rsidR="008C5A16" w:rsidRPr="00B26A56">
        <w:rPr>
          <w:spacing w:val="-2"/>
          <w:sz w:val="28"/>
          <w:szCs w:val="28"/>
        </w:rPr>
        <w:t xml:space="preserve">в сумме </w:t>
      </w:r>
      <w:r w:rsidR="00B26A56" w:rsidRPr="00B26A56">
        <w:rPr>
          <w:spacing w:val="-2"/>
          <w:sz w:val="28"/>
          <w:szCs w:val="28"/>
        </w:rPr>
        <w:t xml:space="preserve">686 987,0 тыс. </w:t>
      </w:r>
      <w:r w:rsidR="00CC3F65" w:rsidRPr="00B26A56">
        <w:rPr>
          <w:sz w:val="28"/>
          <w:szCs w:val="28"/>
        </w:rPr>
        <w:t>руб.</w:t>
      </w:r>
      <w:r w:rsidR="00B26A56" w:rsidRPr="00B26A56">
        <w:rPr>
          <w:sz w:val="28"/>
          <w:szCs w:val="28"/>
        </w:rPr>
        <w:t>, из которых 9</w:t>
      </w:r>
      <w:r w:rsidR="00B677F6">
        <w:rPr>
          <w:sz w:val="28"/>
          <w:szCs w:val="28"/>
        </w:rPr>
        <w:t>9</w:t>
      </w:r>
      <w:r w:rsidR="00B26A56" w:rsidRPr="00B26A56">
        <w:rPr>
          <w:sz w:val="28"/>
          <w:szCs w:val="28"/>
        </w:rPr>
        <w:t>,</w:t>
      </w:r>
      <w:r w:rsidR="00B677F6">
        <w:rPr>
          <w:sz w:val="28"/>
          <w:szCs w:val="28"/>
        </w:rPr>
        <w:t>9</w:t>
      </w:r>
      <w:r w:rsidR="00B26A56" w:rsidRPr="00B26A56">
        <w:rPr>
          <w:sz w:val="28"/>
          <w:szCs w:val="28"/>
        </w:rPr>
        <w:t xml:space="preserve"> % приходится на нарушения</w:t>
      </w:r>
      <w:r w:rsidR="00E17E1F">
        <w:rPr>
          <w:sz w:val="28"/>
          <w:szCs w:val="28"/>
        </w:rPr>
        <w:t xml:space="preserve">, допущенные </w:t>
      </w:r>
      <w:r w:rsidR="00A30A93">
        <w:rPr>
          <w:sz w:val="28"/>
          <w:szCs w:val="28"/>
        </w:rPr>
        <w:t xml:space="preserve">при составлении годовой </w:t>
      </w:r>
      <w:r w:rsidR="00A30A93" w:rsidRPr="00B26A56">
        <w:rPr>
          <w:sz w:val="28"/>
          <w:szCs w:val="28"/>
        </w:rPr>
        <w:lastRenderedPageBreak/>
        <w:t xml:space="preserve">бюджетной отчетности.  </w:t>
      </w:r>
    </w:p>
    <w:p w:rsidR="00913ADC" w:rsidRPr="00B26A56" w:rsidRDefault="00B677F6" w:rsidP="00D909C9">
      <w:pPr>
        <w:shd w:val="clear" w:color="auto" w:fill="FFFFFF"/>
        <w:tabs>
          <w:tab w:val="left" w:pos="0"/>
        </w:tabs>
        <w:spacing w:line="276" w:lineRule="auto"/>
        <w:ind w:left="17" w:right="-71" w:firstLine="675"/>
        <w:jc w:val="both"/>
        <w:rPr>
          <w:sz w:val="28"/>
          <w:szCs w:val="28"/>
        </w:rPr>
      </w:pPr>
      <w:r>
        <w:rPr>
          <w:sz w:val="28"/>
          <w:szCs w:val="28"/>
        </w:rPr>
        <w:t>96,1 % нарушений устранено в ходе проверок или непосредственно по их окончании.</w:t>
      </w:r>
    </w:p>
    <w:p w:rsidR="00134ACC" w:rsidRPr="00443160" w:rsidRDefault="007D38C9" w:rsidP="00D909C9">
      <w:pPr>
        <w:shd w:val="clear" w:color="auto" w:fill="FFFFFF"/>
        <w:tabs>
          <w:tab w:val="left" w:pos="0"/>
          <w:tab w:val="left" w:pos="14314"/>
        </w:tabs>
        <w:spacing w:line="276" w:lineRule="auto"/>
        <w:ind w:right="-59" w:firstLine="675"/>
        <w:jc w:val="both"/>
        <w:rPr>
          <w:sz w:val="28"/>
          <w:szCs w:val="28"/>
        </w:rPr>
      </w:pPr>
      <w:r w:rsidRPr="00B26A56">
        <w:rPr>
          <w:sz w:val="28"/>
          <w:szCs w:val="28"/>
        </w:rPr>
        <w:t xml:space="preserve">В </w:t>
      </w:r>
      <w:r w:rsidR="00134ACC" w:rsidRPr="00B26A56">
        <w:rPr>
          <w:sz w:val="28"/>
          <w:szCs w:val="28"/>
        </w:rPr>
        <w:t>рамках</w:t>
      </w:r>
      <w:r w:rsidR="00134ACC" w:rsidRPr="00D04C17">
        <w:rPr>
          <w:sz w:val="28"/>
          <w:szCs w:val="28"/>
        </w:rPr>
        <w:t xml:space="preserve"> заключенных соглашений о взаимодействии</w:t>
      </w:r>
      <w:r w:rsidR="00D04C17" w:rsidRPr="00D04C17">
        <w:rPr>
          <w:sz w:val="28"/>
          <w:szCs w:val="28"/>
        </w:rPr>
        <w:t xml:space="preserve"> в 2016 г. </w:t>
      </w:r>
      <w:r w:rsidR="00134ACC" w:rsidRPr="00D04C17">
        <w:rPr>
          <w:sz w:val="28"/>
          <w:szCs w:val="28"/>
        </w:rPr>
        <w:t xml:space="preserve"> Контрольно-счетной палат</w:t>
      </w:r>
      <w:r w:rsidRPr="00D04C17">
        <w:rPr>
          <w:sz w:val="28"/>
          <w:szCs w:val="28"/>
        </w:rPr>
        <w:t>ой</w:t>
      </w:r>
      <w:r w:rsidR="00134ACC" w:rsidRPr="00D04C17">
        <w:rPr>
          <w:sz w:val="28"/>
          <w:szCs w:val="28"/>
        </w:rPr>
        <w:t xml:space="preserve"> продолжено сотрудничество с правоохранительными органами района для </w:t>
      </w:r>
      <w:r w:rsidR="00BD0682" w:rsidRPr="00D04C17">
        <w:rPr>
          <w:sz w:val="28"/>
          <w:szCs w:val="28"/>
        </w:rPr>
        <w:t>уголовно-правовой оценки выявленных нарушений и привлечения к ответственности должностных лиц</w:t>
      </w:r>
      <w:r w:rsidR="00134ACC" w:rsidRPr="00D04C17">
        <w:rPr>
          <w:sz w:val="28"/>
          <w:szCs w:val="28"/>
        </w:rPr>
        <w:t xml:space="preserve">. </w:t>
      </w:r>
      <w:r w:rsidR="00F84256">
        <w:rPr>
          <w:sz w:val="28"/>
          <w:szCs w:val="28"/>
        </w:rPr>
        <w:t xml:space="preserve">В 2016 г. </w:t>
      </w:r>
      <w:r w:rsidR="00795A8B" w:rsidRPr="00D04C17">
        <w:rPr>
          <w:sz w:val="28"/>
          <w:szCs w:val="28"/>
        </w:rPr>
        <w:t xml:space="preserve">в прокуратуру </w:t>
      </w:r>
      <w:r w:rsidR="0037018E">
        <w:rPr>
          <w:sz w:val="28"/>
          <w:szCs w:val="28"/>
        </w:rPr>
        <w:t xml:space="preserve">Городищенского </w:t>
      </w:r>
      <w:r w:rsidR="00795A8B" w:rsidRPr="00D04C17">
        <w:rPr>
          <w:sz w:val="28"/>
          <w:szCs w:val="28"/>
        </w:rPr>
        <w:t>района направлен</w:t>
      </w:r>
      <w:r w:rsidR="008C5A16" w:rsidRPr="00D04C17">
        <w:rPr>
          <w:sz w:val="28"/>
          <w:szCs w:val="28"/>
        </w:rPr>
        <w:t>о</w:t>
      </w:r>
      <w:r w:rsidR="00795A8B" w:rsidRPr="00D04C17">
        <w:rPr>
          <w:sz w:val="28"/>
          <w:szCs w:val="28"/>
        </w:rPr>
        <w:t xml:space="preserve"> 3</w:t>
      </w:r>
      <w:r w:rsidR="009801AB" w:rsidRPr="00D04C17">
        <w:rPr>
          <w:sz w:val="28"/>
          <w:szCs w:val="28"/>
        </w:rPr>
        <w:t>0</w:t>
      </w:r>
      <w:r w:rsidR="00795A8B" w:rsidRPr="00D04C17">
        <w:rPr>
          <w:sz w:val="28"/>
          <w:szCs w:val="28"/>
        </w:rPr>
        <w:t xml:space="preserve"> </w:t>
      </w:r>
      <w:r w:rsidR="000D5712" w:rsidRPr="00D04C17">
        <w:rPr>
          <w:sz w:val="28"/>
          <w:szCs w:val="28"/>
        </w:rPr>
        <w:t xml:space="preserve">проверочных </w:t>
      </w:r>
      <w:r w:rsidR="00795A8B" w:rsidRPr="00443160">
        <w:rPr>
          <w:sz w:val="28"/>
          <w:szCs w:val="28"/>
        </w:rPr>
        <w:t>материал</w:t>
      </w:r>
      <w:r w:rsidRPr="00443160">
        <w:rPr>
          <w:sz w:val="28"/>
          <w:szCs w:val="28"/>
        </w:rPr>
        <w:t>ов</w:t>
      </w:r>
      <w:r w:rsidR="00134ACC" w:rsidRPr="00443160">
        <w:rPr>
          <w:sz w:val="28"/>
          <w:szCs w:val="28"/>
        </w:rPr>
        <w:t>.</w:t>
      </w:r>
      <w:r w:rsidR="008C5A16" w:rsidRPr="00443160">
        <w:rPr>
          <w:sz w:val="28"/>
          <w:szCs w:val="28"/>
        </w:rPr>
        <w:t xml:space="preserve"> </w:t>
      </w:r>
    </w:p>
    <w:p w:rsidR="005A55C0" w:rsidRPr="00D04C17" w:rsidRDefault="00AB6311" w:rsidP="00D909C9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 w:rsidRPr="00D04C17">
        <w:rPr>
          <w:sz w:val="28"/>
          <w:szCs w:val="28"/>
        </w:rPr>
        <w:t xml:space="preserve">В отчетном периоде в соответствии с </w:t>
      </w:r>
      <w:r w:rsidR="00974936" w:rsidRPr="00D04C17">
        <w:rPr>
          <w:spacing w:val="-7"/>
          <w:sz w:val="28"/>
          <w:szCs w:val="28"/>
        </w:rPr>
        <w:t>Закон</w:t>
      </w:r>
      <w:r w:rsidR="00D705E4">
        <w:rPr>
          <w:spacing w:val="-7"/>
          <w:sz w:val="28"/>
          <w:szCs w:val="28"/>
        </w:rPr>
        <w:t>а</w:t>
      </w:r>
      <w:r w:rsidR="00974936" w:rsidRPr="00D04C17">
        <w:rPr>
          <w:spacing w:val="-7"/>
          <w:sz w:val="28"/>
          <w:szCs w:val="28"/>
        </w:rPr>
        <w:t>м</w:t>
      </w:r>
      <w:r w:rsidR="00D705E4">
        <w:rPr>
          <w:spacing w:val="-7"/>
          <w:sz w:val="28"/>
          <w:szCs w:val="28"/>
        </w:rPr>
        <w:t>и</w:t>
      </w:r>
      <w:r w:rsidR="009801AB" w:rsidRPr="00D04C17">
        <w:rPr>
          <w:spacing w:val="-7"/>
          <w:sz w:val="28"/>
          <w:szCs w:val="28"/>
        </w:rPr>
        <w:t xml:space="preserve"> от 06.10.2011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974936" w:rsidRPr="00D04C17">
        <w:rPr>
          <w:spacing w:val="-7"/>
          <w:sz w:val="28"/>
          <w:szCs w:val="28"/>
        </w:rPr>
        <w:t xml:space="preserve">и </w:t>
      </w:r>
      <w:r w:rsidR="00974936" w:rsidRPr="00D04C1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="009801AB" w:rsidRPr="00D04C17">
        <w:rPr>
          <w:spacing w:val="-7"/>
          <w:sz w:val="28"/>
          <w:szCs w:val="28"/>
        </w:rPr>
        <w:t>17</w:t>
      </w:r>
      <w:r w:rsidR="009217DF" w:rsidRPr="00D04C17">
        <w:rPr>
          <w:spacing w:val="-7"/>
          <w:sz w:val="28"/>
          <w:szCs w:val="28"/>
        </w:rPr>
        <w:t xml:space="preserve"> из 18 </w:t>
      </w:r>
      <w:r w:rsidRPr="00D04C17">
        <w:rPr>
          <w:sz w:val="28"/>
          <w:szCs w:val="28"/>
        </w:rPr>
        <w:t>представительны</w:t>
      </w:r>
      <w:r w:rsidR="009801AB" w:rsidRPr="00D04C17">
        <w:rPr>
          <w:sz w:val="28"/>
          <w:szCs w:val="28"/>
        </w:rPr>
        <w:t>х</w:t>
      </w:r>
      <w:r w:rsidRPr="00D04C17">
        <w:rPr>
          <w:sz w:val="28"/>
          <w:szCs w:val="28"/>
        </w:rPr>
        <w:t xml:space="preserve"> орган</w:t>
      </w:r>
      <w:r w:rsidR="009801AB" w:rsidRPr="00D04C17">
        <w:rPr>
          <w:sz w:val="28"/>
          <w:szCs w:val="28"/>
        </w:rPr>
        <w:t>ов</w:t>
      </w:r>
      <w:r w:rsidR="009217DF" w:rsidRPr="00D04C17">
        <w:rPr>
          <w:sz w:val="28"/>
          <w:szCs w:val="28"/>
        </w:rPr>
        <w:t xml:space="preserve"> поселений, входящих</w:t>
      </w:r>
      <w:r w:rsidRPr="00D04C17">
        <w:rPr>
          <w:sz w:val="28"/>
          <w:szCs w:val="28"/>
        </w:rPr>
        <w:t xml:space="preserve"> в состав </w:t>
      </w:r>
      <w:r w:rsidR="003577F4">
        <w:rPr>
          <w:sz w:val="28"/>
          <w:szCs w:val="28"/>
        </w:rPr>
        <w:t xml:space="preserve">Городищенского </w:t>
      </w:r>
      <w:r w:rsidRPr="00D04C17">
        <w:rPr>
          <w:sz w:val="28"/>
          <w:szCs w:val="28"/>
        </w:rPr>
        <w:t>района,</w:t>
      </w:r>
      <w:r w:rsidRPr="00D04C17">
        <w:rPr>
          <w:sz w:val="28"/>
          <w:szCs w:val="28"/>
          <w:lang w:val="en-US"/>
        </w:rPr>
        <w:t> </w:t>
      </w:r>
      <w:r w:rsidRPr="00D04C17">
        <w:rPr>
          <w:sz w:val="28"/>
          <w:szCs w:val="28"/>
        </w:rPr>
        <w:t xml:space="preserve"> заключили соглашения с </w:t>
      </w:r>
      <w:r w:rsidR="003577F4">
        <w:rPr>
          <w:sz w:val="28"/>
          <w:szCs w:val="28"/>
        </w:rPr>
        <w:t xml:space="preserve">Городищенской районной Думой </w:t>
      </w:r>
      <w:r w:rsidRPr="00D04C17">
        <w:rPr>
          <w:sz w:val="28"/>
          <w:szCs w:val="28"/>
        </w:rPr>
        <w:t>о передаче Контрольно-счетной палат</w:t>
      </w:r>
      <w:r w:rsidR="003577F4">
        <w:rPr>
          <w:sz w:val="28"/>
          <w:szCs w:val="28"/>
        </w:rPr>
        <w:t>е</w:t>
      </w:r>
      <w:r w:rsidRPr="00D04C17">
        <w:rPr>
          <w:sz w:val="28"/>
          <w:szCs w:val="28"/>
        </w:rPr>
        <w:t xml:space="preserve"> полномочий контрольно-счетн</w:t>
      </w:r>
      <w:r w:rsidR="00DF2637">
        <w:rPr>
          <w:sz w:val="28"/>
          <w:szCs w:val="28"/>
        </w:rPr>
        <w:t xml:space="preserve">ого </w:t>
      </w:r>
      <w:r w:rsidRPr="00D04C17">
        <w:rPr>
          <w:sz w:val="28"/>
          <w:szCs w:val="28"/>
        </w:rPr>
        <w:t>орган</w:t>
      </w:r>
      <w:r w:rsidR="00DF2637">
        <w:rPr>
          <w:sz w:val="28"/>
          <w:szCs w:val="28"/>
        </w:rPr>
        <w:t>а</w:t>
      </w:r>
      <w:r w:rsidRPr="00D04C17">
        <w:rPr>
          <w:sz w:val="28"/>
          <w:szCs w:val="28"/>
        </w:rPr>
        <w:t xml:space="preserve"> поселения</w:t>
      </w:r>
      <w:r w:rsidR="009217DF" w:rsidRPr="00D04C17">
        <w:rPr>
          <w:sz w:val="28"/>
          <w:szCs w:val="28"/>
        </w:rPr>
        <w:t>. Указанные соглашения включа</w:t>
      </w:r>
      <w:r w:rsidR="006840FE">
        <w:rPr>
          <w:sz w:val="28"/>
          <w:szCs w:val="28"/>
        </w:rPr>
        <w:t>ли</w:t>
      </w:r>
      <w:r w:rsidR="009217DF" w:rsidRPr="00D04C17">
        <w:rPr>
          <w:sz w:val="28"/>
          <w:szCs w:val="28"/>
        </w:rPr>
        <w:t xml:space="preserve"> </w:t>
      </w:r>
      <w:r w:rsidR="00974936" w:rsidRPr="00D04C17">
        <w:rPr>
          <w:sz w:val="28"/>
          <w:szCs w:val="28"/>
        </w:rPr>
        <w:t xml:space="preserve">проведение </w:t>
      </w:r>
      <w:r w:rsidRPr="00D04C17">
        <w:rPr>
          <w:sz w:val="28"/>
          <w:szCs w:val="28"/>
        </w:rPr>
        <w:t>внешн</w:t>
      </w:r>
      <w:r w:rsidR="009217DF" w:rsidRPr="00D04C17">
        <w:rPr>
          <w:sz w:val="28"/>
          <w:szCs w:val="28"/>
        </w:rPr>
        <w:t>и</w:t>
      </w:r>
      <w:r w:rsidR="00974936" w:rsidRPr="00D04C17">
        <w:rPr>
          <w:sz w:val="28"/>
          <w:szCs w:val="28"/>
        </w:rPr>
        <w:t>х</w:t>
      </w:r>
      <w:r w:rsidR="009217DF" w:rsidRPr="00D04C17">
        <w:rPr>
          <w:sz w:val="28"/>
          <w:szCs w:val="28"/>
        </w:rPr>
        <w:t xml:space="preserve"> провер</w:t>
      </w:r>
      <w:r w:rsidR="00974936" w:rsidRPr="00D04C17">
        <w:rPr>
          <w:sz w:val="28"/>
          <w:szCs w:val="28"/>
        </w:rPr>
        <w:t>о</w:t>
      </w:r>
      <w:r w:rsidR="009217DF" w:rsidRPr="00D04C17">
        <w:rPr>
          <w:sz w:val="28"/>
          <w:szCs w:val="28"/>
        </w:rPr>
        <w:t>к годовой бюджетной отчетности и подготовку экспертиз проектов бюджетов.</w:t>
      </w:r>
    </w:p>
    <w:p w:rsidR="005D3623" w:rsidRDefault="005A55C0" w:rsidP="00D909C9">
      <w:pPr>
        <w:shd w:val="clear" w:color="auto" w:fill="FFFFFF"/>
        <w:tabs>
          <w:tab w:val="left" w:pos="709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 w:rsidRPr="006B61AC">
        <w:rPr>
          <w:sz w:val="28"/>
          <w:szCs w:val="28"/>
        </w:rPr>
        <w:t>В 201</w:t>
      </w:r>
      <w:r w:rsidR="002D5451" w:rsidRPr="006B61AC">
        <w:rPr>
          <w:sz w:val="28"/>
          <w:szCs w:val="28"/>
        </w:rPr>
        <w:t>6</w:t>
      </w:r>
      <w:r w:rsidRPr="006B61AC">
        <w:rPr>
          <w:sz w:val="28"/>
          <w:szCs w:val="28"/>
        </w:rPr>
        <w:t xml:space="preserve"> г. Контрольно-счетная палата, в основном, обеспечила реализацию возложенных на нее задач</w:t>
      </w:r>
      <w:r w:rsidR="00506A8B">
        <w:rPr>
          <w:sz w:val="28"/>
          <w:szCs w:val="28"/>
        </w:rPr>
        <w:t xml:space="preserve"> по проверке годовой бюджетной отчетности и экспертизе проектов нормативных правовых актов</w:t>
      </w:r>
      <w:r w:rsidRPr="006B61AC">
        <w:rPr>
          <w:sz w:val="28"/>
          <w:szCs w:val="28"/>
        </w:rPr>
        <w:t xml:space="preserve">. Однако </w:t>
      </w:r>
      <w:r w:rsidR="00802CBA">
        <w:rPr>
          <w:sz w:val="28"/>
          <w:szCs w:val="28"/>
        </w:rPr>
        <w:t xml:space="preserve">необходимо учитывать, что </w:t>
      </w:r>
      <w:r w:rsidR="002A5C42" w:rsidRPr="006B61AC">
        <w:rPr>
          <w:sz w:val="28"/>
          <w:szCs w:val="28"/>
        </w:rPr>
        <w:t xml:space="preserve">в связи с принятием </w:t>
      </w:r>
      <w:r w:rsidR="006B61AC" w:rsidRPr="006B61AC">
        <w:rPr>
          <w:sz w:val="28"/>
          <w:szCs w:val="28"/>
        </w:rPr>
        <w:t>соответствующих п</w:t>
      </w:r>
      <w:r w:rsidR="002A5C42" w:rsidRPr="006B61AC">
        <w:rPr>
          <w:sz w:val="28"/>
          <w:szCs w:val="28"/>
        </w:rPr>
        <w:t>остановлени</w:t>
      </w:r>
      <w:r w:rsidR="006B61AC" w:rsidRPr="006B61AC">
        <w:rPr>
          <w:sz w:val="28"/>
          <w:szCs w:val="28"/>
        </w:rPr>
        <w:t>й</w:t>
      </w:r>
      <w:r w:rsidR="002A5C42" w:rsidRPr="006B61AC">
        <w:rPr>
          <w:sz w:val="28"/>
          <w:szCs w:val="28"/>
        </w:rPr>
        <w:t xml:space="preserve"> администрации Волгоградской области, ограничивающ</w:t>
      </w:r>
      <w:r w:rsidR="006B61AC" w:rsidRPr="006B61AC">
        <w:rPr>
          <w:sz w:val="28"/>
          <w:szCs w:val="28"/>
        </w:rPr>
        <w:t>их</w:t>
      </w:r>
      <w:r w:rsidR="006B61AC">
        <w:rPr>
          <w:sz w:val="28"/>
          <w:szCs w:val="28"/>
        </w:rPr>
        <w:t xml:space="preserve"> </w:t>
      </w:r>
      <w:r w:rsidR="002A5C42" w:rsidRPr="006B61AC">
        <w:rPr>
          <w:sz w:val="28"/>
          <w:szCs w:val="28"/>
        </w:rPr>
        <w:t xml:space="preserve">расходы на содержание представительного органа местного самоуправления и контрольно-счетного органа в совокупности, не превышающем 7 % норматива на содержание органов местного самоуправления, </w:t>
      </w:r>
      <w:r w:rsidR="002D5451" w:rsidRPr="006B61AC">
        <w:rPr>
          <w:sz w:val="28"/>
          <w:szCs w:val="28"/>
        </w:rPr>
        <w:t xml:space="preserve">ее </w:t>
      </w:r>
      <w:r w:rsidRPr="006B61AC">
        <w:rPr>
          <w:sz w:val="28"/>
          <w:szCs w:val="28"/>
        </w:rPr>
        <w:t>штатн</w:t>
      </w:r>
      <w:r w:rsidR="002D5451" w:rsidRPr="006B61AC">
        <w:rPr>
          <w:sz w:val="28"/>
          <w:szCs w:val="28"/>
        </w:rPr>
        <w:t xml:space="preserve">ая </w:t>
      </w:r>
      <w:r w:rsidR="002A5C42" w:rsidRPr="006B61AC">
        <w:rPr>
          <w:sz w:val="28"/>
          <w:szCs w:val="28"/>
        </w:rPr>
        <w:t>численност</w:t>
      </w:r>
      <w:r w:rsidR="002D5451" w:rsidRPr="006B61AC">
        <w:rPr>
          <w:sz w:val="28"/>
          <w:szCs w:val="28"/>
        </w:rPr>
        <w:t xml:space="preserve">ь </w:t>
      </w:r>
      <w:r w:rsidR="006B61AC">
        <w:rPr>
          <w:sz w:val="28"/>
          <w:szCs w:val="28"/>
        </w:rPr>
        <w:t xml:space="preserve">с 2015 г. сократилась до </w:t>
      </w:r>
      <w:r w:rsidR="002A5C42" w:rsidRPr="006B61AC">
        <w:rPr>
          <w:sz w:val="28"/>
          <w:szCs w:val="28"/>
        </w:rPr>
        <w:t>3 е</w:t>
      </w:r>
      <w:r w:rsidR="00974936" w:rsidRPr="006B61AC">
        <w:rPr>
          <w:sz w:val="28"/>
          <w:szCs w:val="28"/>
        </w:rPr>
        <w:t>д</w:t>
      </w:r>
      <w:r w:rsidR="002A5C42" w:rsidRPr="006B61AC">
        <w:rPr>
          <w:sz w:val="28"/>
          <w:szCs w:val="28"/>
        </w:rPr>
        <w:t>.</w:t>
      </w:r>
      <w:r w:rsidR="00974936" w:rsidRPr="006B61AC">
        <w:rPr>
          <w:sz w:val="28"/>
          <w:szCs w:val="28"/>
        </w:rPr>
        <w:t>, в т.ч. по работникам</w:t>
      </w:r>
      <w:r w:rsidR="001E1C6F" w:rsidRPr="006B61AC">
        <w:rPr>
          <w:sz w:val="28"/>
          <w:szCs w:val="28"/>
        </w:rPr>
        <w:t>,</w:t>
      </w:r>
      <w:r w:rsidR="00974936" w:rsidRPr="006B61AC">
        <w:rPr>
          <w:sz w:val="28"/>
          <w:szCs w:val="28"/>
        </w:rPr>
        <w:t xml:space="preserve"> проводящим контрольные </w:t>
      </w:r>
      <w:r w:rsidR="006B61AC">
        <w:rPr>
          <w:sz w:val="28"/>
          <w:szCs w:val="28"/>
        </w:rPr>
        <w:t>и экспертно-аналитические мероприятия</w:t>
      </w:r>
      <w:r w:rsidR="001E1C6F" w:rsidRPr="006B61AC">
        <w:rPr>
          <w:sz w:val="28"/>
          <w:szCs w:val="28"/>
        </w:rPr>
        <w:t xml:space="preserve">, </w:t>
      </w:r>
      <w:r w:rsidR="006B61AC">
        <w:rPr>
          <w:sz w:val="28"/>
          <w:szCs w:val="28"/>
        </w:rPr>
        <w:t xml:space="preserve">до </w:t>
      </w:r>
      <w:r w:rsidR="00974936" w:rsidRPr="006B61AC">
        <w:rPr>
          <w:sz w:val="28"/>
          <w:szCs w:val="28"/>
        </w:rPr>
        <w:t>1 ед.</w:t>
      </w:r>
      <w:r w:rsidR="002A5C42" w:rsidRPr="006B61AC">
        <w:rPr>
          <w:sz w:val="28"/>
          <w:szCs w:val="28"/>
        </w:rPr>
        <w:t xml:space="preserve"> </w:t>
      </w:r>
      <w:r w:rsidR="006B61AC">
        <w:rPr>
          <w:sz w:val="28"/>
          <w:szCs w:val="28"/>
        </w:rPr>
        <w:t>Данной численности работников недостаточн</w:t>
      </w:r>
      <w:r w:rsidR="00D0497E">
        <w:rPr>
          <w:sz w:val="28"/>
          <w:szCs w:val="28"/>
        </w:rPr>
        <w:t xml:space="preserve">о для </w:t>
      </w:r>
      <w:r w:rsidR="006B61AC">
        <w:rPr>
          <w:sz w:val="28"/>
          <w:szCs w:val="28"/>
        </w:rPr>
        <w:t xml:space="preserve">полной реализации полномочий и исполнения обязанностей, возложенных </w:t>
      </w:r>
      <w:r w:rsidR="006350B8">
        <w:rPr>
          <w:sz w:val="28"/>
          <w:szCs w:val="28"/>
        </w:rPr>
        <w:t xml:space="preserve">законодательными и иными правовыми </w:t>
      </w:r>
      <w:r w:rsidR="006B61AC">
        <w:rPr>
          <w:sz w:val="28"/>
          <w:szCs w:val="28"/>
        </w:rPr>
        <w:t xml:space="preserve">актами на Контрольно-счетную палату. В период между проверками годовой бюджетной отчетности и экспертизами проектов бюджета </w:t>
      </w:r>
      <w:r w:rsidR="00D24F57">
        <w:rPr>
          <w:sz w:val="28"/>
          <w:szCs w:val="28"/>
        </w:rPr>
        <w:t xml:space="preserve">нагрузка по исполнению контрольных и экспертно-аналитических мероприятий на единственного проверяющего работника </w:t>
      </w:r>
      <w:r w:rsidR="00E05706">
        <w:rPr>
          <w:sz w:val="28"/>
          <w:szCs w:val="28"/>
        </w:rPr>
        <w:t xml:space="preserve">в 2016 г. </w:t>
      </w:r>
      <w:r w:rsidR="00D24F57">
        <w:rPr>
          <w:sz w:val="28"/>
          <w:szCs w:val="28"/>
        </w:rPr>
        <w:t>составила 3,6 материал</w:t>
      </w:r>
      <w:r w:rsidR="003577F4">
        <w:rPr>
          <w:sz w:val="28"/>
          <w:szCs w:val="28"/>
        </w:rPr>
        <w:t>ов</w:t>
      </w:r>
      <w:r w:rsidR="00D24F57">
        <w:rPr>
          <w:sz w:val="28"/>
          <w:szCs w:val="28"/>
        </w:rPr>
        <w:t xml:space="preserve"> в месяц</w:t>
      </w:r>
      <w:r w:rsidR="003577F4">
        <w:rPr>
          <w:sz w:val="28"/>
          <w:szCs w:val="28"/>
        </w:rPr>
        <w:t>, на что полностью расход</w:t>
      </w:r>
      <w:r w:rsidR="00AC3389">
        <w:rPr>
          <w:sz w:val="28"/>
          <w:szCs w:val="28"/>
        </w:rPr>
        <w:t xml:space="preserve">овалась </w:t>
      </w:r>
      <w:r w:rsidR="003577F4">
        <w:rPr>
          <w:sz w:val="28"/>
          <w:szCs w:val="28"/>
        </w:rPr>
        <w:t>месячная норма рабочего времени</w:t>
      </w:r>
      <w:r w:rsidR="00D24F57">
        <w:rPr>
          <w:sz w:val="28"/>
          <w:szCs w:val="28"/>
        </w:rPr>
        <w:t>.</w:t>
      </w:r>
      <w:r w:rsidR="00D67C18">
        <w:rPr>
          <w:sz w:val="28"/>
          <w:szCs w:val="28"/>
        </w:rPr>
        <w:t xml:space="preserve"> При этом, инициаторами всех указанных мероприятий выступили органы местного самоуправления и правоохранительные органы</w:t>
      </w:r>
      <w:r w:rsidR="00C13757">
        <w:rPr>
          <w:sz w:val="28"/>
          <w:szCs w:val="28"/>
        </w:rPr>
        <w:t xml:space="preserve">, а </w:t>
      </w:r>
      <w:r w:rsidR="00291019">
        <w:rPr>
          <w:sz w:val="28"/>
          <w:szCs w:val="28"/>
        </w:rPr>
        <w:t>контрольные и экспертн</w:t>
      </w:r>
      <w:r w:rsidR="006840FE">
        <w:rPr>
          <w:sz w:val="28"/>
          <w:szCs w:val="28"/>
        </w:rPr>
        <w:t xml:space="preserve">о-экспертные </w:t>
      </w:r>
      <w:r w:rsidR="00291019">
        <w:rPr>
          <w:sz w:val="28"/>
          <w:szCs w:val="28"/>
        </w:rPr>
        <w:t>мероприятия</w:t>
      </w:r>
      <w:r w:rsidR="00E05706">
        <w:rPr>
          <w:sz w:val="28"/>
          <w:szCs w:val="28"/>
        </w:rPr>
        <w:t>, инициируемые</w:t>
      </w:r>
      <w:r w:rsidR="00DE0702">
        <w:rPr>
          <w:sz w:val="28"/>
          <w:szCs w:val="28"/>
        </w:rPr>
        <w:t xml:space="preserve"> собственно </w:t>
      </w:r>
      <w:r w:rsidR="00C13757">
        <w:rPr>
          <w:sz w:val="28"/>
          <w:szCs w:val="28"/>
        </w:rPr>
        <w:t>Контрольно-счетн</w:t>
      </w:r>
      <w:r w:rsidR="00E05706">
        <w:rPr>
          <w:sz w:val="28"/>
          <w:szCs w:val="28"/>
        </w:rPr>
        <w:t>ой</w:t>
      </w:r>
      <w:r w:rsidR="00C13757">
        <w:rPr>
          <w:sz w:val="28"/>
          <w:szCs w:val="28"/>
        </w:rPr>
        <w:t xml:space="preserve"> палат</w:t>
      </w:r>
      <w:r w:rsidR="00E05706">
        <w:rPr>
          <w:sz w:val="28"/>
          <w:szCs w:val="28"/>
        </w:rPr>
        <w:t xml:space="preserve">ой, </w:t>
      </w:r>
      <w:r w:rsidR="00D67C18">
        <w:rPr>
          <w:sz w:val="28"/>
          <w:szCs w:val="28"/>
        </w:rPr>
        <w:t xml:space="preserve">не </w:t>
      </w:r>
      <w:r w:rsidR="00D67C18">
        <w:rPr>
          <w:sz w:val="28"/>
          <w:szCs w:val="28"/>
        </w:rPr>
        <w:lastRenderedPageBreak/>
        <w:t>проводил</w:t>
      </w:r>
      <w:r w:rsidR="00E05706">
        <w:rPr>
          <w:sz w:val="28"/>
          <w:szCs w:val="28"/>
        </w:rPr>
        <w:t>ись</w:t>
      </w:r>
      <w:r w:rsidR="00291019">
        <w:rPr>
          <w:sz w:val="28"/>
          <w:szCs w:val="28"/>
        </w:rPr>
        <w:t xml:space="preserve">. </w:t>
      </w:r>
      <w:r w:rsidR="00C13757">
        <w:rPr>
          <w:sz w:val="28"/>
          <w:szCs w:val="28"/>
        </w:rPr>
        <w:t xml:space="preserve">К экспертизе принимались только проекты нормативных правовых актов, исследование которых в соответствии с законодательством носит обязательный характер. </w:t>
      </w:r>
    </w:p>
    <w:p w:rsidR="005D3623" w:rsidRDefault="005D3623" w:rsidP="00D909C9">
      <w:pPr>
        <w:shd w:val="clear" w:color="auto" w:fill="FFFFFF"/>
        <w:tabs>
          <w:tab w:val="left" w:pos="709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из поступивших в 2016 г. от органов </w:t>
      </w:r>
      <w:r w:rsidRPr="00BF503A">
        <w:rPr>
          <w:sz w:val="28"/>
          <w:szCs w:val="28"/>
        </w:rPr>
        <w:t xml:space="preserve">местного самоуправления и иных органов государственной власти </w:t>
      </w:r>
      <w:r>
        <w:rPr>
          <w:sz w:val="28"/>
          <w:szCs w:val="28"/>
        </w:rPr>
        <w:t xml:space="preserve">на экспертизу </w:t>
      </w:r>
      <w:r w:rsidR="00506A8B">
        <w:rPr>
          <w:sz w:val="28"/>
          <w:szCs w:val="28"/>
        </w:rPr>
        <w:t>69</w:t>
      </w:r>
      <w:r>
        <w:rPr>
          <w:sz w:val="28"/>
          <w:szCs w:val="28"/>
        </w:rPr>
        <w:t xml:space="preserve"> материалов, исполнены 68. Из поступивших </w:t>
      </w:r>
      <w:r w:rsidR="003577F4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="003577F4">
        <w:rPr>
          <w:sz w:val="28"/>
          <w:szCs w:val="28"/>
        </w:rPr>
        <w:t xml:space="preserve"> о проведении 2</w:t>
      </w:r>
      <w:r w:rsidR="00506A8B">
        <w:rPr>
          <w:sz w:val="28"/>
          <w:szCs w:val="28"/>
        </w:rPr>
        <w:t>9</w:t>
      </w:r>
      <w:r w:rsidR="003577F4">
        <w:rPr>
          <w:sz w:val="28"/>
          <w:szCs w:val="28"/>
        </w:rPr>
        <w:t xml:space="preserve"> </w:t>
      </w:r>
      <w:r w:rsidR="00E05706">
        <w:rPr>
          <w:sz w:val="28"/>
          <w:szCs w:val="28"/>
        </w:rPr>
        <w:t xml:space="preserve">внеплановых </w:t>
      </w:r>
      <w:r w:rsidR="003577F4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</w:t>
      </w:r>
      <w:r w:rsidR="003577F4">
        <w:rPr>
          <w:sz w:val="28"/>
          <w:szCs w:val="28"/>
        </w:rPr>
        <w:t xml:space="preserve">фактически проведено 6. Остальные </w:t>
      </w:r>
      <w:r>
        <w:rPr>
          <w:sz w:val="28"/>
          <w:szCs w:val="28"/>
        </w:rPr>
        <w:t xml:space="preserve">проверки </w:t>
      </w:r>
      <w:r w:rsidR="00BF503A" w:rsidRPr="00BF503A">
        <w:rPr>
          <w:sz w:val="28"/>
          <w:szCs w:val="28"/>
        </w:rPr>
        <w:t>не реализованы</w:t>
      </w:r>
      <w:r w:rsidR="003577F4">
        <w:rPr>
          <w:sz w:val="28"/>
          <w:szCs w:val="28"/>
        </w:rPr>
        <w:t xml:space="preserve"> из-за </w:t>
      </w:r>
      <w:r w:rsidR="000A72B8">
        <w:rPr>
          <w:sz w:val="28"/>
          <w:szCs w:val="28"/>
        </w:rPr>
        <w:t xml:space="preserve">недостатка </w:t>
      </w:r>
      <w:r>
        <w:rPr>
          <w:sz w:val="28"/>
          <w:szCs w:val="28"/>
        </w:rPr>
        <w:t xml:space="preserve">штатной численности </w:t>
      </w:r>
      <w:r w:rsidR="00680443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="00BF503A" w:rsidRPr="00BF503A">
        <w:rPr>
          <w:sz w:val="28"/>
          <w:szCs w:val="28"/>
        </w:rPr>
        <w:t>.</w:t>
      </w:r>
    </w:p>
    <w:p w:rsidR="00464773" w:rsidRPr="00464773" w:rsidRDefault="005D3623" w:rsidP="00D909C9">
      <w:pPr>
        <w:shd w:val="clear" w:color="auto" w:fill="FFFFFF"/>
        <w:tabs>
          <w:tab w:val="left" w:pos="709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Pr="00464773">
        <w:rPr>
          <w:sz w:val="28"/>
          <w:szCs w:val="28"/>
        </w:rPr>
        <w:t xml:space="preserve">основных показателях работы Контрольно-счетной палаты приведены в приложении </w:t>
      </w:r>
      <w:r w:rsidR="00EC4ECD" w:rsidRPr="00464773">
        <w:rPr>
          <w:sz w:val="28"/>
          <w:szCs w:val="28"/>
        </w:rPr>
        <w:t xml:space="preserve">№ 1 </w:t>
      </w:r>
      <w:r w:rsidRPr="00464773">
        <w:rPr>
          <w:sz w:val="28"/>
          <w:szCs w:val="28"/>
        </w:rPr>
        <w:t>к настоящему от</w:t>
      </w:r>
      <w:r w:rsidR="006F6FA6" w:rsidRPr="00464773">
        <w:rPr>
          <w:sz w:val="28"/>
          <w:szCs w:val="28"/>
        </w:rPr>
        <w:t>ч</w:t>
      </w:r>
      <w:r w:rsidRPr="00464773">
        <w:rPr>
          <w:sz w:val="28"/>
          <w:szCs w:val="28"/>
        </w:rPr>
        <w:t xml:space="preserve">ету. </w:t>
      </w:r>
    </w:p>
    <w:p w:rsidR="00464773" w:rsidRPr="00464773" w:rsidRDefault="00464773" w:rsidP="00464773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464773">
        <w:rPr>
          <w:spacing w:val="-2"/>
          <w:sz w:val="28"/>
          <w:szCs w:val="28"/>
        </w:rPr>
        <w:t xml:space="preserve">С целью недопущения нарушений законодательства главам муниципальных образований, руководителям главных администраторов средств бюджета, иных муниципальных учреждений и организаций подготовлены соответствующие рекомендации (приложение № 2).  </w:t>
      </w:r>
    </w:p>
    <w:p w:rsidR="00134ACC" w:rsidRPr="00464773" w:rsidRDefault="002A5C42" w:rsidP="001E1C6F">
      <w:pPr>
        <w:ind w:firstLine="708"/>
        <w:jc w:val="both"/>
        <w:rPr>
          <w:i/>
          <w:sz w:val="28"/>
          <w:szCs w:val="28"/>
        </w:rPr>
      </w:pPr>
      <w:r w:rsidRPr="00464773">
        <w:rPr>
          <w:sz w:val="28"/>
          <w:szCs w:val="28"/>
        </w:rPr>
        <w:t xml:space="preserve"> </w:t>
      </w:r>
      <w:r w:rsidR="00134ACC" w:rsidRPr="00464773">
        <w:rPr>
          <w:sz w:val="28"/>
          <w:szCs w:val="28"/>
        </w:rPr>
        <w:t xml:space="preserve">      </w:t>
      </w:r>
    </w:p>
    <w:p w:rsidR="00D24F57" w:rsidRDefault="00521449" w:rsidP="00FE3C05">
      <w:pPr>
        <w:shd w:val="clear" w:color="auto" w:fill="FFFFFF"/>
        <w:tabs>
          <w:tab w:val="left" w:pos="2150"/>
        </w:tabs>
        <w:spacing w:line="276" w:lineRule="auto"/>
        <w:ind w:left="17" w:right="-59"/>
        <w:jc w:val="center"/>
        <w:rPr>
          <w:b/>
          <w:i/>
          <w:sz w:val="28"/>
          <w:szCs w:val="28"/>
        </w:rPr>
      </w:pPr>
      <w:r w:rsidRPr="00464773">
        <w:rPr>
          <w:b/>
          <w:i/>
          <w:sz w:val="28"/>
          <w:szCs w:val="28"/>
          <w:lang w:val="en-US"/>
        </w:rPr>
        <w:t>II</w:t>
      </w:r>
      <w:r w:rsidRPr="00464773">
        <w:rPr>
          <w:b/>
          <w:i/>
          <w:sz w:val="28"/>
          <w:szCs w:val="28"/>
        </w:rPr>
        <w:t xml:space="preserve">. </w:t>
      </w:r>
      <w:r w:rsidR="00737C49" w:rsidRPr="00464773">
        <w:rPr>
          <w:b/>
          <w:i/>
          <w:sz w:val="28"/>
          <w:szCs w:val="28"/>
        </w:rPr>
        <w:t>Контрольная</w:t>
      </w:r>
      <w:r w:rsidR="00737C49" w:rsidRPr="009E33FF">
        <w:rPr>
          <w:b/>
          <w:i/>
          <w:sz w:val="28"/>
          <w:szCs w:val="28"/>
        </w:rPr>
        <w:t xml:space="preserve"> деятельность</w:t>
      </w:r>
      <w:r w:rsidR="00D24F57">
        <w:rPr>
          <w:b/>
          <w:i/>
          <w:sz w:val="28"/>
          <w:szCs w:val="28"/>
        </w:rPr>
        <w:t xml:space="preserve"> </w:t>
      </w:r>
    </w:p>
    <w:p w:rsidR="00737C49" w:rsidRPr="009E33FF" w:rsidRDefault="00D24F57" w:rsidP="00FE3C05">
      <w:pPr>
        <w:shd w:val="clear" w:color="auto" w:fill="FFFFFF"/>
        <w:tabs>
          <w:tab w:val="left" w:pos="2150"/>
        </w:tabs>
        <w:spacing w:line="276" w:lineRule="auto"/>
        <w:ind w:left="17" w:right="-5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вопросам бюджета Городищенского муниципального района</w:t>
      </w:r>
    </w:p>
    <w:p w:rsidR="004E52DF" w:rsidRPr="009E33FF" w:rsidRDefault="004E52DF" w:rsidP="00FE3C05">
      <w:pPr>
        <w:shd w:val="clear" w:color="auto" w:fill="FFFFFF"/>
        <w:tabs>
          <w:tab w:val="left" w:pos="2150"/>
        </w:tabs>
        <w:spacing w:line="276" w:lineRule="auto"/>
        <w:ind w:left="17" w:right="-59"/>
        <w:jc w:val="both"/>
        <w:rPr>
          <w:sz w:val="28"/>
          <w:szCs w:val="28"/>
        </w:rPr>
      </w:pPr>
    </w:p>
    <w:p w:rsidR="00FB1A69" w:rsidRPr="009E33FF" w:rsidRDefault="00273678" w:rsidP="00D909C9">
      <w:pPr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9E33FF">
        <w:rPr>
          <w:sz w:val="28"/>
          <w:szCs w:val="28"/>
        </w:rPr>
        <w:t xml:space="preserve">В </w:t>
      </w:r>
      <w:r w:rsidR="009217DF" w:rsidRPr="009E33FF">
        <w:rPr>
          <w:sz w:val="28"/>
          <w:szCs w:val="28"/>
        </w:rPr>
        <w:t>201</w:t>
      </w:r>
      <w:r w:rsidR="000D28E8" w:rsidRPr="009E33FF">
        <w:rPr>
          <w:sz w:val="28"/>
          <w:szCs w:val="28"/>
        </w:rPr>
        <w:t xml:space="preserve">6 </w:t>
      </w:r>
      <w:r w:rsidRPr="009E33FF">
        <w:rPr>
          <w:sz w:val="28"/>
          <w:szCs w:val="28"/>
        </w:rPr>
        <w:t>г</w:t>
      </w:r>
      <w:r w:rsidR="000D28E8" w:rsidRPr="009E33FF">
        <w:rPr>
          <w:sz w:val="28"/>
          <w:szCs w:val="28"/>
        </w:rPr>
        <w:t xml:space="preserve">. </w:t>
      </w:r>
      <w:r w:rsidRPr="009E33FF">
        <w:rPr>
          <w:sz w:val="28"/>
          <w:szCs w:val="28"/>
        </w:rPr>
        <w:t>в рамках осуществления внешней проверки годового отчета Городищенского муниципального района Контрольно-счетной палатой в соответствии с требованиями ст</w:t>
      </w:r>
      <w:r w:rsidR="00E81D23">
        <w:rPr>
          <w:sz w:val="28"/>
          <w:szCs w:val="28"/>
        </w:rPr>
        <w:t xml:space="preserve">. </w:t>
      </w:r>
      <w:r w:rsidRPr="009E33FF">
        <w:rPr>
          <w:sz w:val="28"/>
          <w:szCs w:val="28"/>
        </w:rPr>
        <w:t xml:space="preserve"> 264.4 Б</w:t>
      </w:r>
      <w:r w:rsidR="009217DF" w:rsidRPr="009E33FF">
        <w:rPr>
          <w:sz w:val="28"/>
          <w:szCs w:val="28"/>
        </w:rPr>
        <w:t xml:space="preserve">юджетного кодекса </w:t>
      </w:r>
      <w:r w:rsidRPr="009E33FF">
        <w:rPr>
          <w:sz w:val="28"/>
          <w:szCs w:val="28"/>
        </w:rPr>
        <w:t>РФ и ст</w:t>
      </w:r>
      <w:r w:rsidR="00E81D23">
        <w:rPr>
          <w:sz w:val="28"/>
          <w:szCs w:val="28"/>
        </w:rPr>
        <w:t xml:space="preserve">. </w:t>
      </w:r>
      <w:r w:rsidR="00AB7052" w:rsidRPr="009E33FF">
        <w:rPr>
          <w:sz w:val="28"/>
          <w:szCs w:val="28"/>
        </w:rPr>
        <w:t>34</w:t>
      </w:r>
      <w:r w:rsidRPr="009E33FF">
        <w:rPr>
          <w:sz w:val="28"/>
          <w:szCs w:val="28"/>
        </w:rPr>
        <w:t xml:space="preserve"> Положения о бюджетном процессе в Городищенском муниципальном районе</w:t>
      </w:r>
      <w:r w:rsidR="00AB7052" w:rsidRPr="009E33FF">
        <w:rPr>
          <w:sz w:val="28"/>
          <w:szCs w:val="28"/>
        </w:rPr>
        <w:t xml:space="preserve"> Волгоградской области</w:t>
      </w:r>
      <w:r w:rsidRPr="009E33FF">
        <w:rPr>
          <w:sz w:val="28"/>
          <w:szCs w:val="28"/>
        </w:rPr>
        <w:t xml:space="preserve"> проведены проверки </w:t>
      </w:r>
      <w:r w:rsidR="009217DF" w:rsidRPr="009E33FF">
        <w:rPr>
          <w:sz w:val="28"/>
          <w:szCs w:val="28"/>
        </w:rPr>
        <w:t xml:space="preserve">годовой </w:t>
      </w:r>
      <w:r w:rsidRPr="009E33FF">
        <w:rPr>
          <w:sz w:val="28"/>
          <w:szCs w:val="28"/>
        </w:rPr>
        <w:t xml:space="preserve">бюджетной отчетности главных распорядителей бюджетных средств Городищенского муниципального </w:t>
      </w:r>
      <w:r w:rsidR="009217DF" w:rsidRPr="009E33FF">
        <w:rPr>
          <w:sz w:val="28"/>
          <w:szCs w:val="28"/>
        </w:rPr>
        <w:t xml:space="preserve">района. </w:t>
      </w:r>
      <w:r w:rsidR="00E81D23">
        <w:rPr>
          <w:sz w:val="28"/>
          <w:szCs w:val="28"/>
        </w:rPr>
        <w:t xml:space="preserve">По результатам </w:t>
      </w:r>
      <w:r w:rsidR="0054445E" w:rsidRPr="009E33FF">
        <w:rPr>
          <w:spacing w:val="-2"/>
          <w:sz w:val="28"/>
          <w:szCs w:val="28"/>
        </w:rPr>
        <w:t xml:space="preserve">проведенных проверок </w:t>
      </w:r>
      <w:r w:rsidR="00F207BE" w:rsidRPr="009E33FF">
        <w:rPr>
          <w:spacing w:val="-2"/>
          <w:sz w:val="28"/>
          <w:szCs w:val="28"/>
        </w:rPr>
        <w:t>установлено следующее</w:t>
      </w:r>
      <w:r w:rsidR="00FB1A69" w:rsidRPr="009E33FF">
        <w:rPr>
          <w:spacing w:val="-2"/>
          <w:sz w:val="28"/>
          <w:szCs w:val="28"/>
        </w:rPr>
        <w:t>.</w:t>
      </w:r>
    </w:p>
    <w:p w:rsidR="00B44D26" w:rsidRPr="00535381" w:rsidRDefault="00B44D26" w:rsidP="00FE3C05">
      <w:pPr>
        <w:tabs>
          <w:tab w:val="left" w:pos="9638"/>
        </w:tabs>
        <w:spacing w:line="276" w:lineRule="auto"/>
        <w:ind w:right="-59" w:firstLine="567"/>
        <w:jc w:val="center"/>
        <w:rPr>
          <w:sz w:val="28"/>
          <w:szCs w:val="28"/>
          <w:highlight w:val="cyan"/>
        </w:rPr>
      </w:pPr>
    </w:p>
    <w:p w:rsidR="004D7E89" w:rsidRPr="009E33FF" w:rsidRDefault="004D7E89" w:rsidP="00FE3C05">
      <w:pPr>
        <w:tabs>
          <w:tab w:val="left" w:pos="9638"/>
        </w:tabs>
        <w:spacing w:line="276" w:lineRule="auto"/>
        <w:ind w:right="-59" w:firstLine="567"/>
        <w:jc w:val="center"/>
        <w:rPr>
          <w:i/>
          <w:sz w:val="28"/>
          <w:szCs w:val="28"/>
        </w:rPr>
      </w:pPr>
      <w:r w:rsidRPr="009E33FF">
        <w:rPr>
          <w:i/>
          <w:sz w:val="28"/>
          <w:szCs w:val="28"/>
        </w:rPr>
        <w:t>Городищенская районная Дума</w:t>
      </w:r>
    </w:p>
    <w:p w:rsidR="004D7E89" w:rsidRPr="00535381" w:rsidRDefault="004D7E89" w:rsidP="00FE3C05">
      <w:pPr>
        <w:tabs>
          <w:tab w:val="left" w:pos="9638"/>
        </w:tabs>
        <w:spacing w:line="276" w:lineRule="auto"/>
        <w:ind w:right="-59" w:firstLine="567"/>
        <w:jc w:val="center"/>
        <w:rPr>
          <w:b/>
          <w:sz w:val="28"/>
          <w:szCs w:val="28"/>
          <w:highlight w:val="cyan"/>
        </w:rPr>
      </w:pPr>
      <w:r w:rsidRPr="00535381">
        <w:rPr>
          <w:b/>
          <w:sz w:val="28"/>
          <w:szCs w:val="28"/>
          <w:highlight w:val="cyan"/>
        </w:rPr>
        <w:t xml:space="preserve"> </w:t>
      </w:r>
    </w:p>
    <w:p w:rsidR="004D7E89" w:rsidRDefault="004D7E89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9E33FF">
        <w:rPr>
          <w:sz w:val="28"/>
          <w:szCs w:val="28"/>
        </w:rPr>
        <w:t>Фактические расходы Городищенской районной Думы за 201</w:t>
      </w:r>
      <w:r w:rsidR="009E33FF" w:rsidRPr="009E33FF">
        <w:rPr>
          <w:sz w:val="28"/>
          <w:szCs w:val="28"/>
        </w:rPr>
        <w:t>5</w:t>
      </w:r>
      <w:r w:rsidRPr="009E33FF">
        <w:rPr>
          <w:sz w:val="28"/>
          <w:szCs w:val="28"/>
        </w:rPr>
        <w:t xml:space="preserve"> г</w:t>
      </w:r>
      <w:r w:rsidR="009E33FF" w:rsidRPr="009E33FF">
        <w:rPr>
          <w:sz w:val="28"/>
          <w:szCs w:val="28"/>
        </w:rPr>
        <w:t xml:space="preserve">. </w:t>
      </w:r>
      <w:r w:rsidRPr="009E33FF">
        <w:rPr>
          <w:sz w:val="28"/>
          <w:szCs w:val="28"/>
        </w:rPr>
        <w:t xml:space="preserve">составили </w:t>
      </w:r>
      <w:r w:rsidR="009E33FF" w:rsidRPr="009E33FF">
        <w:rPr>
          <w:sz w:val="28"/>
          <w:szCs w:val="28"/>
        </w:rPr>
        <w:t xml:space="preserve">1 998,0 </w:t>
      </w:r>
      <w:r w:rsidRPr="009E33FF">
        <w:rPr>
          <w:sz w:val="28"/>
          <w:szCs w:val="28"/>
        </w:rPr>
        <w:t>тыс.</w:t>
      </w:r>
      <w:r w:rsidR="007C4E96" w:rsidRPr="009E33FF">
        <w:rPr>
          <w:sz w:val="28"/>
          <w:szCs w:val="28"/>
        </w:rPr>
        <w:t xml:space="preserve"> </w:t>
      </w:r>
      <w:r w:rsidRPr="009E33FF">
        <w:rPr>
          <w:sz w:val="28"/>
          <w:szCs w:val="28"/>
        </w:rPr>
        <w:t>руб., что составляет 100</w:t>
      </w:r>
      <w:r w:rsidR="007C4E96" w:rsidRPr="009E33FF">
        <w:rPr>
          <w:sz w:val="28"/>
          <w:szCs w:val="28"/>
        </w:rPr>
        <w:t xml:space="preserve"> </w:t>
      </w:r>
      <w:r w:rsidRPr="009E33FF">
        <w:rPr>
          <w:sz w:val="28"/>
          <w:szCs w:val="28"/>
        </w:rPr>
        <w:t xml:space="preserve">% от утвержденных бюджетных ассигнований и </w:t>
      </w:r>
      <w:r w:rsidR="009E33FF" w:rsidRPr="009E33FF">
        <w:rPr>
          <w:sz w:val="28"/>
          <w:szCs w:val="28"/>
        </w:rPr>
        <w:t xml:space="preserve">ниже </w:t>
      </w:r>
      <w:r w:rsidRPr="009E33FF">
        <w:rPr>
          <w:sz w:val="28"/>
          <w:szCs w:val="28"/>
        </w:rPr>
        <w:t xml:space="preserve">на </w:t>
      </w:r>
      <w:r w:rsidR="009E33FF" w:rsidRPr="009E33FF">
        <w:rPr>
          <w:sz w:val="28"/>
          <w:szCs w:val="28"/>
        </w:rPr>
        <w:t xml:space="preserve">3 949,6 </w:t>
      </w:r>
      <w:r w:rsidRPr="009E33FF">
        <w:rPr>
          <w:sz w:val="28"/>
          <w:szCs w:val="28"/>
        </w:rPr>
        <w:t>тыс.</w:t>
      </w:r>
      <w:r w:rsidR="007C4E96" w:rsidRPr="009E33FF">
        <w:rPr>
          <w:sz w:val="28"/>
          <w:szCs w:val="28"/>
        </w:rPr>
        <w:t xml:space="preserve"> </w:t>
      </w:r>
      <w:r w:rsidRPr="009E33FF">
        <w:rPr>
          <w:sz w:val="28"/>
          <w:szCs w:val="28"/>
        </w:rPr>
        <w:t>руб. исполненных бюджетных назначений за 201</w:t>
      </w:r>
      <w:r w:rsidR="009E33FF" w:rsidRPr="009E33FF">
        <w:rPr>
          <w:sz w:val="28"/>
          <w:szCs w:val="28"/>
        </w:rPr>
        <w:t>4</w:t>
      </w:r>
      <w:r w:rsidRPr="009E33FF">
        <w:rPr>
          <w:sz w:val="28"/>
          <w:szCs w:val="28"/>
        </w:rPr>
        <w:t xml:space="preserve"> г.</w:t>
      </w:r>
    </w:p>
    <w:p w:rsidR="009E33FF" w:rsidRPr="005402A1" w:rsidRDefault="009E33FF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5402A1">
        <w:rPr>
          <w:sz w:val="28"/>
          <w:szCs w:val="28"/>
        </w:rPr>
        <w:t>Проверкой выявлены следующие нарушения:</w:t>
      </w:r>
    </w:p>
    <w:p w:rsidR="005402A1" w:rsidRPr="007909FF" w:rsidRDefault="009E33FF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5402A1">
        <w:rPr>
          <w:sz w:val="28"/>
          <w:szCs w:val="28"/>
        </w:rPr>
        <w:t xml:space="preserve">- </w:t>
      </w:r>
      <w:r w:rsidR="005402A1" w:rsidRPr="005402A1">
        <w:rPr>
          <w:sz w:val="28"/>
          <w:szCs w:val="28"/>
        </w:rPr>
        <w:t xml:space="preserve">не представлены </w:t>
      </w:r>
      <w:r w:rsidRPr="005402A1">
        <w:rPr>
          <w:sz w:val="28"/>
          <w:szCs w:val="28"/>
        </w:rPr>
        <w:t xml:space="preserve">Сведения об исполнении судебных решений по денежным обязательствам бюджета (ф. 0503296). Причины не представления указанных Сведений в Пояснительной записке (ф. 0503160) не отражены. Нарушены </w:t>
      </w:r>
      <w:r w:rsidRPr="007909FF">
        <w:rPr>
          <w:sz w:val="28"/>
          <w:szCs w:val="28"/>
        </w:rPr>
        <w:t xml:space="preserve">требования п. 8, п. 152 и п. 168 </w:t>
      </w:r>
      <w:r w:rsidR="007909FF" w:rsidRPr="007909FF">
        <w:rPr>
          <w:sz w:val="28"/>
          <w:szCs w:val="28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</w:t>
      </w:r>
      <w:r w:rsidR="007909FF" w:rsidRPr="007909FF">
        <w:rPr>
          <w:sz w:val="28"/>
          <w:szCs w:val="28"/>
        </w:rPr>
        <w:lastRenderedPageBreak/>
        <w:t>утвержденной Приказом Минфина РФ от 28.12.2010 № 191н (далее – Инструкция от 28.12.2010 № 191н);</w:t>
      </w:r>
    </w:p>
    <w:p w:rsidR="005402A1" w:rsidRPr="005402A1" w:rsidRDefault="005402A1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7909FF">
        <w:rPr>
          <w:sz w:val="28"/>
          <w:szCs w:val="28"/>
        </w:rPr>
        <w:t>- в таблице № 6 Пояснительной записки</w:t>
      </w:r>
      <w:r w:rsidRPr="005402A1">
        <w:rPr>
          <w:sz w:val="28"/>
          <w:szCs w:val="28"/>
        </w:rPr>
        <w:t xml:space="preserve"> (ф. 0503160) </w:t>
      </w:r>
      <w:r>
        <w:rPr>
          <w:sz w:val="28"/>
          <w:szCs w:val="28"/>
        </w:rPr>
        <w:t xml:space="preserve">не отражены </w:t>
      </w:r>
      <w:r w:rsidRPr="005402A1">
        <w:rPr>
          <w:sz w:val="28"/>
          <w:szCs w:val="28"/>
        </w:rPr>
        <w:t xml:space="preserve">сведения о проведении инвентаризаций. Нарушены требований п. 152 Инструкции от 28.12.2010 № 191н; </w:t>
      </w:r>
    </w:p>
    <w:p w:rsidR="005402A1" w:rsidRPr="005402A1" w:rsidRDefault="005402A1" w:rsidP="00D909C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402A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образовавшаяся </w:t>
      </w:r>
      <w:r w:rsidRPr="005402A1">
        <w:rPr>
          <w:sz w:val="28"/>
          <w:szCs w:val="28"/>
        </w:rPr>
        <w:t xml:space="preserve">дебиторская задолженность в отношении ООО «Т2 Мобайл» в сумме 22,6 тыс. руб. в счет авансирования услуг на 2016 г. в соответствии со ст. 34 Бюджетного кодекса РФ является неэффективным использованием бюджетных средств. </w:t>
      </w:r>
    </w:p>
    <w:p w:rsidR="005402A1" w:rsidRPr="003C3631" w:rsidRDefault="005402A1" w:rsidP="005402A1">
      <w:pPr>
        <w:ind w:firstLine="704"/>
        <w:jc w:val="both"/>
        <w:rPr>
          <w:sz w:val="24"/>
          <w:szCs w:val="24"/>
          <w:highlight w:val="cyan"/>
        </w:rPr>
      </w:pPr>
    </w:p>
    <w:p w:rsidR="004D7E89" w:rsidRPr="0084383B" w:rsidRDefault="004D7E89" w:rsidP="00FE3C05">
      <w:pPr>
        <w:tabs>
          <w:tab w:val="left" w:pos="9638"/>
        </w:tabs>
        <w:spacing w:line="276" w:lineRule="auto"/>
        <w:ind w:right="-59" w:firstLine="567"/>
        <w:jc w:val="center"/>
        <w:rPr>
          <w:i/>
          <w:sz w:val="28"/>
          <w:szCs w:val="28"/>
        </w:rPr>
      </w:pPr>
      <w:r w:rsidRPr="0084383B">
        <w:rPr>
          <w:i/>
          <w:sz w:val="28"/>
          <w:szCs w:val="28"/>
        </w:rPr>
        <w:t>Администрация Городищенского муниципального района</w:t>
      </w:r>
    </w:p>
    <w:p w:rsidR="004D7E89" w:rsidRPr="00535381" w:rsidRDefault="004D7E89" w:rsidP="00FE3C05">
      <w:pPr>
        <w:tabs>
          <w:tab w:val="left" w:pos="9638"/>
        </w:tabs>
        <w:spacing w:line="276" w:lineRule="auto"/>
        <w:ind w:right="-59" w:firstLine="567"/>
        <w:jc w:val="center"/>
        <w:rPr>
          <w:b/>
          <w:sz w:val="28"/>
          <w:szCs w:val="28"/>
          <w:highlight w:val="cyan"/>
        </w:rPr>
      </w:pPr>
    </w:p>
    <w:p w:rsidR="00170F64" w:rsidRPr="002B17DC" w:rsidRDefault="007C4E96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2B17DC">
        <w:rPr>
          <w:sz w:val="28"/>
          <w:szCs w:val="28"/>
        </w:rPr>
        <w:t xml:space="preserve">Плановые доходы администрации составили </w:t>
      </w:r>
      <w:r w:rsidR="002B17DC" w:rsidRPr="002B17DC">
        <w:rPr>
          <w:bCs/>
          <w:spacing w:val="-8"/>
          <w:sz w:val="28"/>
          <w:szCs w:val="28"/>
        </w:rPr>
        <w:t xml:space="preserve">136 525,0 </w:t>
      </w:r>
      <w:r w:rsidRPr="002B17DC">
        <w:rPr>
          <w:sz w:val="28"/>
          <w:szCs w:val="28"/>
        </w:rPr>
        <w:t xml:space="preserve">тыс. руб. Фактически бюджет исполнен в сумме </w:t>
      </w:r>
      <w:r w:rsidR="002B17DC" w:rsidRPr="002B17DC">
        <w:rPr>
          <w:bCs/>
          <w:spacing w:val="-8"/>
          <w:sz w:val="28"/>
          <w:szCs w:val="28"/>
        </w:rPr>
        <w:t xml:space="preserve">132 869,6 </w:t>
      </w:r>
      <w:r w:rsidRPr="002B17DC">
        <w:rPr>
          <w:sz w:val="28"/>
          <w:szCs w:val="28"/>
        </w:rPr>
        <w:t xml:space="preserve">тыс. руб. или на </w:t>
      </w:r>
      <w:r w:rsidR="002B17DC" w:rsidRPr="002B17DC">
        <w:rPr>
          <w:bCs/>
          <w:sz w:val="28"/>
          <w:szCs w:val="28"/>
        </w:rPr>
        <w:t xml:space="preserve">97,3 </w:t>
      </w:r>
      <w:r w:rsidRPr="002B17DC">
        <w:rPr>
          <w:sz w:val="28"/>
          <w:szCs w:val="28"/>
        </w:rPr>
        <w:t xml:space="preserve">%. </w:t>
      </w:r>
      <w:r w:rsidR="00170F64" w:rsidRPr="002B17DC">
        <w:rPr>
          <w:sz w:val="28"/>
          <w:szCs w:val="28"/>
        </w:rPr>
        <w:t>Анализ расходов показал, что кассовые расходы администрации в 201</w:t>
      </w:r>
      <w:r w:rsidR="002B17DC" w:rsidRPr="002B17DC">
        <w:rPr>
          <w:sz w:val="28"/>
          <w:szCs w:val="28"/>
        </w:rPr>
        <w:t>5</w:t>
      </w:r>
      <w:r w:rsidR="00170F64" w:rsidRPr="002B17DC">
        <w:rPr>
          <w:sz w:val="28"/>
          <w:szCs w:val="28"/>
        </w:rPr>
        <w:t xml:space="preserve"> г. исполнены в сумме </w:t>
      </w:r>
      <w:r w:rsidR="002B17DC" w:rsidRPr="002B17DC">
        <w:rPr>
          <w:bCs/>
          <w:sz w:val="28"/>
          <w:szCs w:val="28"/>
        </w:rPr>
        <w:t xml:space="preserve">205 371,0 </w:t>
      </w:r>
      <w:r w:rsidR="00170F64" w:rsidRPr="002B17DC">
        <w:rPr>
          <w:sz w:val="28"/>
          <w:szCs w:val="28"/>
        </w:rPr>
        <w:t xml:space="preserve">тыс. руб., что составляет </w:t>
      </w:r>
      <w:r w:rsidR="002B17DC" w:rsidRPr="002B17DC">
        <w:rPr>
          <w:bCs/>
          <w:sz w:val="28"/>
          <w:szCs w:val="28"/>
        </w:rPr>
        <w:t xml:space="preserve">97,4 </w:t>
      </w:r>
      <w:r w:rsidR="00170F64" w:rsidRPr="002B17DC">
        <w:rPr>
          <w:sz w:val="28"/>
          <w:szCs w:val="28"/>
        </w:rPr>
        <w:t>% от уточненных плановых назначений.</w:t>
      </w:r>
    </w:p>
    <w:p w:rsidR="0070706F" w:rsidRPr="0084383B" w:rsidRDefault="0070706F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84383B">
        <w:rPr>
          <w:sz w:val="28"/>
          <w:szCs w:val="28"/>
        </w:rPr>
        <w:t xml:space="preserve">Проверкой </w:t>
      </w:r>
      <w:r w:rsidR="0084383B" w:rsidRPr="0084383B">
        <w:rPr>
          <w:sz w:val="28"/>
          <w:szCs w:val="28"/>
        </w:rPr>
        <w:t xml:space="preserve">годовой бюджетной отчетности </w:t>
      </w:r>
      <w:r w:rsidRPr="0084383B">
        <w:rPr>
          <w:sz w:val="28"/>
          <w:szCs w:val="28"/>
        </w:rPr>
        <w:t>выявлены следующие нарушения:</w:t>
      </w:r>
    </w:p>
    <w:p w:rsidR="0070706F" w:rsidRPr="009D1B4D" w:rsidRDefault="0070706F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84383B">
        <w:rPr>
          <w:sz w:val="28"/>
          <w:szCs w:val="28"/>
        </w:rPr>
        <w:t>- документально</w:t>
      </w:r>
      <w:r w:rsidRPr="009D1B4D">
        <w:rPr>
          <w:sz w:val="28"/>
          <w:szCs w:val="28"/>
        </w:rPr>
        <w:t xml:space="preserve"> не подтвержден срок сдачи отчетности;</w:t>
      </w:r>
    </w:p>
    <w:p w:rsidR="0070706F" w:rsidRPr="009D1B4D" w:rsidRDefault="0070706F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9D1B4D">
        <w:rPr>
          <w:sz w:val="28"/>
          <w:szCs w:val="28"/>
        </w:rPr>
        <w:t xml:space="preserve">- не представлены Сведения об исполнении судебных решений по денежным обязательствам бюджета (ф. 0503296). Причины не представления указанных Сведений в Пояснительной записке (ф. 0503160) не отражены. Нарушены требования п. 8, п. 152 и п. 168 Инструкции от 28.12.2010 № 191н; </w:t>
      </w:r>
    </w:p>
    <w:p w:rsidR="0070706F" w:rsidRPr="009D1B4D" w:rsidRDefault="0070706F" w:rsidP="00D909C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D1B4D">
        <w:rPr>
          <w:bCs/>
          <w:sz w:val="28"/>
          <w:szCs w:val="28"/>
        </w:rPr>
        <w:t>- отдельные формы отчетности не соответствуют формам, установленным Инструкцией от 28.12.2010 № 191н</w:t>
      </w:r>
      <w:r w:rsidRPr="009D1B4D">
        <w:rPr>
          <w:sz w:val="28"/>
          <w:szCs w:val="28"/>
        </w:rPr>
        <w:t xml:space="preserve"> – Пояснительная записка (ф. 0503160), Сведения об изменении бюджетной росписи главного распорядителя бюджетных средств, главного администратора источников финансирования дефицита бюджета (ф. 0503163), Сведения о движении нефинансовых активов (ф. 0503168), Сведения о государственном (муниципальном) долге, предоставленных бюджетных кредитах (ф. 0503172);</w:t>
      </w:r>
      <w:r w:rsidRPr="009D1B4D">
        <w:rPr>
          <w:bCs/>
          <w:sz w:val="28"/>
          <w:szCs w:val="28"/>
        </w:rPr>
        <w:t xml:space="preserve"> </w:t>
      </w:r>
    </w:p>
    <w:p w:rsidR="00B21791" w:rsidRPr="009D1B4D" w:rsidRDefault="00B21791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9D1B4D">
        <w:rPr>
          <w:sz w:val="28"/>
          <w:szCs w:val="28"/>
        </w:rPr>
        <w:t xml:space="preserve">- формы отчетности, </w:t>
      </w:r>
      <w:r w:rsidRPr="009D1B4D">
        <w:rPr>
          <w:bCs/>
          <w:sz w:val="28"/>
          <w:szCs w:val="28"/>
        </w:rPr>
        <w:t>содержащие плановые (прогнозные) и аналитические показатели, не подписаны руководителем финансово-экономической службы и (или) лицом, ответственным за формирование аналитической информации.</w:t>
      </w:r>
      <w:r w:rsidRPr="009D1B4D">
        <w:rPr>
          <w:sz w:val="28"/>
          <w:szCs w:val="28"/>
        </w:rPr>
        <w:t xml:space="preserve"> Нарушены требования п. 6 Инструкции от 28.12.2010 № 191н;</w:t>
      </w:r>
    </w:p>
    <w:p w:rsidR="00B21791" w:rsidRPr="00B03FD9" w:rsidRDefault="00B21791" w:rsidP="00D909C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D1B4D">
        <w:rPr>
          <w:sz w:val="28"/>
          <w:szCs w:val="28"/>
        </w:rPr>
        <w:t>- расходам в сумме 1</w:t>
      </w:r>
      <w:r w:rsidRPr="009D1B4D">
        <w:rPr>
          <w:sz w:val="28"/>
          <w:szCs w:val="28"/>
          <w:lang w:val="en-US"/>
        </w:rPr>
        <w:t> </w:t>
      </w:r>
      <w:r w:rsidRPr="009D1B4D">
        <w:rPr>
          <w:sz w:val="28"/>
          <w:szCs w:val="28"/>
        </w:rPr>
        <w:t xml:space="preserve">144,0 тыс. руб. в подразделе 0701 «Дошкольное образование» присвоен разный КОСГУ: в ф. 0503164 – 310 «Увеличение стоимости основных средств», а в ф. 0503127 и ф. 0503128 – 226 «Прочие </w:t>
      </w:r>
      <w:r w:rsidRPr="009D1B4D">
        <w:rPr>
          <w:sz w:val="28"/>
          <w:szCs w:val="28"/>
        </w:rPr>
        <w:lastRenderedPageBreak/>
        <w:t xml:space="preserve">работы, услуги». </w:t>
      </w:r>
      <w:r w:rsidRPr="009D1B4D">
        <w:rPr>
          <w:bCs/>
          <w:sz w:val="28"/>
          <w:szCs w:val="28"/>
        </w:rPr>
        <w:t xml:space="preserve">Нарушены требования раздела III Указаний о порядке применения бюджетной классификации РФ, утвержденных Приказом Минфина России от 01.07.2013 № 65н;  </w:t>
      </w:r>
    </w:p>
    <w:p w:rsidR="00424965" w:rsidRPr="00424965" w:rsidRDefault="00424965" w:rsidP="00D909C9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24965">
        <w:rPr>
          <w:sz w:val="28"/>
          <w:szCs w:val="28"/>
        </w:rPr>
        <w:t>- в итоговый показатель расходов по программе «Экономическое развитие Городищенского муниципального района Волгоградской области» на 2015-2017 гг. (КЦСР – 34 0 0000) не включены:</w:t>
      </w:r>
    </w:p>
    <w:p w:rsidR="00424965" w:rsidRPr="00F457EF" w:rsidRDefault="00424965" w:rsidP="00424965">
      <w:pPr>
        <w:pStyle w:val="ab"/>
        <w:numPr>
          <w:ilvl w:val="0"/>
          <w:numId w:val="12"/>
        </w:numPr>
        <w:tabs>
          <w:tab w:val="left" w:pos="315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7EF">
        <w:rPr>
          <w:rFonts w:ascii="Times New Roman" w:hAnsi="Times New Roman" w:cs="Times New Roman"/>
          <w:sz w:val="28"/>
          <w:szCs w:val="28"/>
          <w:lang w:val="ru-RU"/>
        </w:rPr>
        <w:t xml:space="preserve">плановые расходы по </w:t>
      </w:r>
      <w:r w:rsidRPr="00F457EF">
        <w:rPr>
          <w:rFonts w:ascii="Times New Roman" w:hAnsi="Times New Roman" w:cs="Times New Roman"/>
          <w:iCs/>
          <w:sz w:val="28"/>
          <w:szCs w:val="28"/>
          <w:lang w:val="ru-RU"/>
        </w:rPr>
        <w:t>обеспечению деятельности аппарата администрации Городищенского муниципального района</w:t>
      </w:r>
      <w:r w:rsidRPr="00F457EF">
        <w:rPr>
          <w:rFonts w:ascii="Times New Roman" w:hAnsi="Times New Roman" w:cs="Times New Roman"/>
          <w:sz w:val="28"/>
          <w:szCs w:val="28"/>
          <w:lang w:val="ru-RU"/>
        </w:rPr>
        <w:t xml:space="preserve"> (КЦСР – 34 5 0101) в сумме 222,4 тыс. руб. и фактические расходы в сумме 222,4 тыс. руб.;</w:t>
      </w:r>
    </w:p>
    <w:p w:rsidR="00424965" w:rsidRPr="00F457EF" w:rsidRDefault="00424965" w:rsidP="00424965">
      <w:pPr>
        <w:pStyle w:val="ab"/>
        <w:numPr>
          <w:ilvl w:val="0"/>
          <w:numId w:val="12"/>
        </w:numPr>
        <w:tabs>
          <w:tab w:val="left" w:pos="315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57EF">
        <w:rPr>
          <w:rFonts w:ascii="Times New Roman" w:hAnsi="Times New Roman" w:cs="Times New Roman"/>
          <w:sz w:val="28"/>
          <w:szCs w:val="28"/>
          <w:lang w:val="ru-RU"/>
        </w:rPr>
        <w:t xml:space="preserve">плановые расходы по </w:t>
      </w:r>
      <w:r w:rsidRPr="00F457EF">
        <w:rPr>
          <w:rFonts w:ascii="Times New Roman" w:hAnsi="Times New Roman" w:cs="Times New Roman"/>
          <w:iCs/>
          <w:sz w:val="28"/>
          <w:szCs w:val="28"/>
          <w:lang w:val="ru-RU"/>
        </w:rPr>
        <w:t>обеспечению деятельности казенных учреждений</w:t>
      </w:r>
      <w:r w:rsidRPr="00F457EF">
        <w:rPr>
          <w:rFonts w:ascii="Times New Roman" w:hAnsi="Times New Roman" w:cs="Times New Roman"/>
          <w:sz w:val="28"/>
          <w:szCs w:val="28"/>
          <w:lang w:val="ru-RU"/>
        </w:rPr>
        <w:t xml:space="preserve"> (КЦСР – 34 5 0103) в сумме 1</w:t>
      </w:r>
      <w:r w:rsidRPr="00F457EF">
        <w:rPr>
          <w:rFonts w:ascii="Times New Roman" w:hAnsi="Times New Roman" w:cs="Times New Roman"/>
          <w:sz w:val="28"/>
          <w:szCs w:val="28"/>
        </w:rPr>
        <w:t> </w:t>
      </w:r>
      <w:r w:rsidRPr="00F457EF">
        <w:rPr>
          <w:rFonts w:ascii="Times New Roman" w:hAnsi="Times New Roman" w:cs="Times New Roman"/>
          <w:sz w:val="28"/>
          <w:szCs w:val="28"/>
          <w:lang w:val="ru-RU"/>
        </w:rPr>
        <w:t>656,0 тыс. руб., фактические расходы в сумме 1</w:t>
      </w:r>
      <w:r w:rsidRPr="00F457EF">
        <w:rPr>
          <w:rFonts w:ascii="Times New Roman" w:hAnsi="Times New Roman" w:cs="Times New Roman"/>
          <w:sz w:val="28"/>
          <w:szCs w:val="28"/>
        </w:rPr>
        <w:t> </w:t>
      </w:r>
      <w:r w:rsidRPr="00F457EF">
        <w:rPr>
          <w:rFonts w:ascii="Times New Roman" w:hAnsi="Times New Roman" w:cs="Times New Roman"/>
          <w:sz w:val="28"/>
          <w:szCs w:val="28"/>
          <w:lang w:val="ru-RU"/>
        </w:rPr>
        <w:t xml:space="preserve">654,2 тыс. руб. и не исполнение в сумме 1,7 тыс. руб. </w:t>
      </w:r>
    </w:p>
    <w:p w:rsidR="00424965" w:rsidRPr="00443160" w:rsidRDefault="00424965" w:rsidP="00D909C9">
      <w:pPr>
        <w:tabs>
          <w:tab w:val="left" w:pos="0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424965">
        <w:rPr>
          <w:bCs/>
          <w:sz w:val="28"/>
          <w:szCs w:val="28"/>
        </w:rPr>
        <w:t xml:space="preserve">Нарушены требования п. 164 </w:t>
      </w:r>
      <w:r w:rsidR="00443160">
        <w:rPr>
          <w:bCs/>
          <w:sz w:val="28"/>
          <w:szCs w:val="28"/>
        </w:rPr>
        <w:t>Инструкции от 28.12.2010 № 191н</w:t>
      </w:r>
      <w:r w:rsidR="00443160" w:rsidRPr="00443160">
        <w:rPr>
          <w:bCs/>
          <w:sz w:val="28"/>
          <w:szCs w:val="28"/>
        </w:rPr>
        <w:t>;</w:t>
      </w:r>
    </w:p>
    <w:p w:rsidR="00AB0348" w:rsidRPr="00F10DCF" w:rsidRDefault="00AB0348" w:rsidP="00D909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B0348">
        <w:rPr>
          <w:bCs/>
          <w:sz w:val="28"/>
          <w:szCs w:val="28"/>
        </w:rPr>
        <w:t>- с</w:t>
      </w:r>
      <w:r w:rsidRPr="00AB0348">
        <w:rPr>
          <w:sz w:val="28"/>
          <w:szCs w:val="28"/>
        </w:rPr>
        <w:t xml:space="preserve">верка задолженности в «Сведениях о государственном (муниципальном) долге, предоставленных бюджетных кредитах» (ф. </w:t>
      </w:r>
      <w:r w:rsidRPr="00F10DCF">
        <w:rPr>
          <w:sz w:val="28"/>
          <w:szCs w:val="28"/>
        </w:rPr>
        <w:t xml:space="preserve">0503172) и Баланса (ф. 0503130) показала их расхождение в сумме 0,2 тыс. руб. Нарушены требования п. 17 и п. 169 </w:t>
      </w:r>
      <w:r w:rsidRPr="00F10DCF">
        <w:rPr>
          <w:bCs/>
          <w:sz w:val="28"/>
          <w:szCs w:val="28"/>
        </w:rPr>
        <w:t>Инструкции от 28.12.2010 № 191н;</w:t>
      </w:r>
      <w:r w:rsidRPr="00F10DCF">
        <w:rPr>
          <w:sz w:val="28"/>
          <w:szCs w:val="28"/>
        </w:rPr>
        <w:t xml:space="preserve"> </w:t>
      </w:r>
    </w:p>
    <w:p w:rsidR="00CB0650" w:rsidRPr="00F10DCF" w:rsidRDefault="00CB0650" w:rsidP="00D909C9">
      <w:pPr>
        <w:tabs>
          <w:tab w:val="left" w:pos="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F10DCF">
        <w:rPr>
          <w:sz w:val="28"/>
          <w:szCs w:val="28"/>
        </w:rPr>
        <w:t xml:space="preserve">- </w:t>
      </w:r>
      <w:r w:rsidR="00AB0348" w:rsidRPr="00F10DCF">
        <w:rPr>
          <w:sz w:val="28"/>
          <w:szCs w:val="28"/>
        </w:rPr>
        <w:t>данные отчетности не подтверждены материалами инвентаризации МКУ «УКС ТОД»</w:t>
      </w:r>
      <w:r w:rsidRPr="00F10DCF">
        <w:rPr>
          <w:sz w:val="28"/>
          <w:szCs w:val="28"/>
        </w:rPr>
        <w:t xml:space="preserve">, подведомственного </w:t>
      </w:r>
      <w:r w:rsidR="00920063">
        <w:rPr>
          <w:sz w:val="28"/>
          <w:szCs w:val="28"/>
        </w:rPr>
        <w:t>а</w:t>
      </w:r>
      <w:r w:rsidRPr="00F10DCF">
        <w:rPr>
          <w:sz w:val="28"/>
          <w:szCs w:val="28"/>
        </w:rPr>
        <w:t>дминистрации</w:t>
      </w:r>
      <w:r w:rsidR="00AB0348" w:rsidRPr="00F10DCF">
        <w:rPr>
          <w:sz w:val="28"/>
          <w:szCs w:val="28"/>
        </w:rPr>
        <w:t xml:space="preserve">. </w:t>
      </w:r>
      <w:r w:rsidR="00AB0348" w:rsidRPr="00F10DCF">
        <w:rPr>
          <w:bCs/>
          <w:sz w:val="28"/>
          <w:szCs w:val="28"/>
        </w:rPr>
        <w:t>Нарушены требования абз. 4 п.</w:t>
      </w:r>
      <w:r w:rsidRPr="00F10DCF">
        <w:rPr>
          <w:bCs/>
          <w:sz w:val="28"/>
          <w:szCs w:val="28"/>
        </w:rPr>
        <w:t xml:space="preserve"> 7 Инструкции 28.12.2010 № 191н;</w:t>
      </w:r>
    </w:p>
    <w:p w:rsidR="006D6F2C" w:rsidRPr="00F10DCF" w:rsidRDefault="00CB0650" w:rsidP="00D909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10DCF">
        <w:rPr>
          <w:bCs/>
          <w:sz w:val="28"/>
          <w:szCs w:val="28"/>
        </w:rPr>
        <w:t xml:space="preserve">- </w:t>
      </w:r>
      <w:r w:rsidR="00AB0348" w:rsidRPr="00F10DCF">
        <w:rPr>
          <w:bCs/>
          <w:sz w:val="28"/>
          <w:szCs w:val="28"/>
        </w:rPr>
        <w:t xml:space="preserve"> </w:t>
      </w:r>
      <w:r w:rsidR="006D6F2C" w:rsidRPr="00F10DCF">
        <w:rPr>
          <w:sz w:val="28"/>
          <w:szCs w:val="28"/>
        </w:rPr>
        <w:t>в бюджетн</w:t>
      </w:r>
      <w:r w:rsidR="00F10DCF" w:rsidRPr="00F10DCF">
        <w:rPr>
          <w:sz w:val="28"/>
          <w:szCs w:val="28"/>
        </w:rPr>
        <w:t>ой</w:t>
      </w:r>
      <w:r w:rsidR="006D6F2C" w:rsidRPr="00F10DCF">
        <w:rPr>
          <w:sz w:val="28"/>
          <w:szCs w:val="28"/>
        </w:rPr>
        <w:t xml:space="preserve"> роспис</w:t>
      </w:r>
      <w:r w:rsidR="00F10DCF" w:rsidRPr="00F10DCF">
        <w:rPr>
          <w:sz w:val="28"/>
          <w:szCs w:val="28"/>
        </w:rPr>
        <w:t>и</w:t>
      </w:r>
      <w:r w:rsidR="006D6F2C" w:rsidRPr="00F10DCF">
        <w:rPr>
          <w:sz w:val="28"/>
          <w:szCs w:val="28"/>
        </w:rPr>
        <w:t xml:space="preserve"> и бюджетн</w:t>
      </w:r>
      <w:r w:rsidR="00F10DCF" w:rsidRPr="00F10DCF">
        <w:rPr>
          <w:sz w:val="28"/>
          <w:szCs w:val="28"/>
        </w:rPr>
        <w:t xml:space="preserve">ой </w:t>
      </w:r>
      <w:r w:rsidR="006D6F2C" w:rsidRPr="00F10DCF">
        <w:rPr>
          <w:sz w:val="28"/>
          <w:szCs w:val="28"/>
        </w:rPr>
        <w:t>смет</w:t>
      </w:r>
      <w:r w:rsidR="00F10DCF" w:rsidRPr="00F10DCF">
        <w:rPr>
          <w:sz w:val="28"/>
          <w:szCs w:val="28"/>
        </w:rPr>
        <w:t xml:space="preserve">е </w:t>
      </w:r>
      <w:r w:rsidR="006D6F2C" w:rsidRPr="00F10DCF">
        <w:rPr>
          <w:sz w:val="28"/>
          <w:szCs w:val="28"/>
        </w:rPr>
        <w:t>имеются различия в итоговой сумме на плановый период 2016 и 2017 гг. В бюджетной росписи от 30.12.2015 на 2016 г. сумма расходов составила 158</w:t>
      </w:r>
      <w:r w:rsidR="006D6F2C" w:rsidRPr="00F10DCF">
        <w:rPr>
          <w:sz w:val="28"/>
          <w:szCs w:val="28"/>
          <w:lang w:val="en-US"/>
        </w:rPr>
        <w:t> </w:t>
      </w:r>
      <w:r w:rsidR="006D6F2C" w:rsidRPr="00F10DCF">
        <w:rPr>
          <w:sz w:val="28"/>
          <w:szCs w:val="28"/>
        </w:rPr>
        <w:t>273,4 тыс. руб., на 2017 г. – 177</w:t>
      </w:r>
      <w:r w:rsidR="006D6F2C" w:rsidRPr="00F10DCF">
        <w:rPr>
          <w:sz w:val="28"/>
          <w:szCs w:val="28"/>
          <w:lang w:val="en-US"/>
        </w:rPr>
        <w:t> </w:t>
      </w:r>
      <w:r w:rsidR="006D6F2C" w:rsidRPr="00F10DCF">
        <w:rPr>
          <w:sz w:val="28"/>
          <w:szCs w:val="28"/>
        </w:rPr>
        <w:t>712,0 тыс. руб., а в бюджетной смете от 31.12.2015 на 2016 г. – 113</w:t>
      </w:r>
      <w:r w:rsidR="006D6F2C" w:rsidRPr="00F10DCF">
        <w:rPr>
          <w:sz w:val="28"/>
          <w:szCs w:val="28"/>
          <w:lang w:val="en-US"/>
        </w:rPr>
        <w:t> </w:t>
      </w:r>
      <w:r w:rsidR="006D6F2C" w:rsidRPr="00F10DCF">
        <w:rPr>
          <w:sz w:val="28"/>
          <w:szCs w:val="28"/>
        </w:rPr>
        <w:t>373,9 тыс. руб., на 2017 г. – 126</w:t>
      </w:r>
      <w:r w:rsidR="006D6F2C" w:rsidRPr="00F10DCF">
        <w:rPr>
          <w:sz w:val="28"/>
          <w:szCs w:val="28"/>
          <w:lang w:val="en-US"/>
        </w:rPr>
        <w:t> </w:t>
      </w:r>
      <w:r w:rsidR="006D6F2C" w:rsidRPr="00F10DCF">
        <w:rPr>
          <w:sz w:val="28"/>
          <w:szCs w:val="28"/>
        </w:rPr>
        <w:t>339,4 тыс. руб. Общая сумма отклонения за 2017-2018 гг. составила 96</w:t>
      </w:r>
      <w:r w:rsidR="006D6F2C" w:rsidRPr="00F10DCF">
        <w:rPr>
          <w:sz w:val="28"/>
          <w:szCs w:val="28"/>
          <w:lang w:val="en-US"/>
        </w:rPr>
        <w:t> </w:t>
      </w:r>
      <w:r w:rsidR="006D6F2C" w:rsidRPr="00F10DCF">
        <w:rPr>
          <w:sz w:val="28"/>
          <w:szCs w:val="28"/>
        </w:rPr>
        <w:t xml:space="preserve">272,1 тыс. руб. </w:t>
      </w:r>
      <w:r w:rsidR="006D6F2C" w:rsidRPr="00F10DCF">
        <w:rPr>
          <w:bCs/>
          <w:sz w:val="28"/>
          <w:szCs w:val="28"/>
        </w:rPr>
        <w:t>Нарушены требования п. 3 Порядка составления, утверждения и ведения бюджетных смет казенных учреждений Городищенского муниципального района, утвержденного постановлением администрации Городищенского муниципального района от 28.07.2011 № 1359</w:t>
      </w:r>
      <w:r w:rsidR="006D6F2C" w:rsidRPr="00F10DCF">
        <w:rPr>
          <w:sz w:val="28"/>
          <w:szCs w:val="28"/>
        </w:rPr>
        <w:t>;</w:t>
      </w:r>
    </w:p>
    <w:p w:rsidR="006D6F2C" w:rsidRPr="00F10DCF" w:rsidRDefault="006D6F2C" w:rsidP="00D909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10DCF">
        <w:rPr>
          <w:sz w:val="28"/>
          <w:szCs w:val="28"/>
        </w:rPr>
        <w:t xml:space="preserve">- </w:t>
      </w:r>
      <w:r w:rsidR="00F10DCF" w:rsidRPr="00F10DCF">
        <w:rPr>
          <w:sz w:val="28"/>
          <w:szCs w:val="28"/>
        </w:rPr>
        <w:t xml:space="preserve">в бюджетных росписях и бюджетных сметах </w:t>
      </w:r>
      <w:r w:rsidRPr="00F10DCF">
        <w:rPr>
          <w:sz w:val="28"/>
          <w:szCs w:val="28"/>
        </w:rPr>
        <w:t>присвоены КОСГУ, не соответствующие наименованию расходов. В бюджетных сметах от 31.12.2014 и 31.12.2015 в подразделе 0502 расходам «Безвозмездные перечисления организациям, за исключением государственных и муниципальных организаций» сумма</w:t>
      </w:r>
      <w:r w:rsidR="00632F3E">
        <w:rPr>
          <w:sz w:val="28"/>
          <w:szCs w:val="28"/>
        </w:rPr>
        <w:t>м</w:t>
      </w:r>
      <w:r w:rsidRPr="00F10DCF">
        <w:rPr>
          <w:sz w:val="28"/>
          <w:szCs w:val="28"/>
        </w:rPr>
        <w:t xml:space="preserve"> на 2015 г.</w:t>
      </w:r>
      <w:r w:rsidR="00632F3E">
        <w:rPr>
          <w:sz w:val="28"/>
          <w:szCs w:val="28"/>
        </w:rPr>
        <w:t xml:space="preserve"> в размере</w:t>
      </w:r>
      <w:r w:rsidRPr="00F10DCF">
        <w:rPr>
          <w:sz w:val="28"/>
          <w:szCs w:val="28"/>
        </w:rPr>
        <w:t>, соответственно, 3</w:t>
      </w:r>
      <w:r w:rsidRPr="00F10DCF">
        <w:rPr>
          <w:sz w:val="28"/>
          <w:szCs w:val="28"/>
          <w:lang w:val="en-US"/>
        </w:rPr>
        <w:t> </w:t>
      </w:r>
      <w:r w:rsidRPr="00F10DCF">
        <w:rPr>
          <w:sz w:val="28"/>
          <w:szCs w:val="28"/>
        </w:rPr>
        <w:t xml:space="preserve">506,4 тыс. руб. и 15 024,5 тыс. руб. присвоен код 241 «Безвозмездные перечисления государственным и муниципальным организациям». Однако </w:t>
      </w:r>
      <w:r w:rsidRPr="00F10DCF">
        <w:rPr>
          <w:sz w:val="28"/>
          <w:szCs w:val="28"/>
        </w:rPr>
        <w:lastRenderedPageBreak/>
        <w:t>«Безвозмездным перечислениям организациям, за исключением государственных и муниципальных организаций» назначается код 242. В подразделе 0113 расходам «Прочие расходы» в суммах, соответственно, 2</w:t>
      </w:r>
      <w:r w:rsidRPr="00F10DCF">
        <w:rPr>
          <w:sz w:val="28"/>
          <w:szCs w:val="28"/>
          <w:lang w:val="en-US"/>
        </w:rPr>
        <w:t> </w:t>
      </w:r>
      <w:r w:rsidRPr="00F10DCF">
        <w:rPr>
          <w:sz w:val="28"/>
          <w:szCs w:val="28"/>
        </w:rPr>
        <w:t>466,4 тыс. руб. и 1</w:t>
      </w:r>
      <w:r w:rsidRPr="00F10DCF">
        <w:rPr>
          <w:sz w:val="28"/>
          <w:szCs w:val="28"/>
          <w:lang w:val="en-US"/>
        </w:rPr>
        <w:t> </w:t>
      </w:r>
      <w:r w:rsidRPr="00F10DCF">
        <w:rPr>
          <w:sz w:val="28"/>
          <w:szCs w:val="28"/>
        </w:rPr>
        <w:t xml:space="preserve">599,7 тыс. руб. присвоен код 226 «Прочие работы, услуги». Однако «Прочим расходам» назначается код 290. </w:t>
      </w:r>
      <w:r w:rsidRPr="00F10DCF">
        <w:rPr>
          <w:bCs/>
          <w:sz w:val="28"/>
          <w:szCs w:val="28"/>
        </w:rPr>
        <w:t>Нарушены требования приложений к Указаниям о порядке применения бюджетной классификации Российской Федерации, утвержденных Приказом Минфина РФ от 01.07.2013 № 65н</w:t>
      </w:r>
      <w:r w:rsidR="00F10DCF" w:rsidRPr="00F10DCF">
        <w:rPr>
          <w:sz w:val="28"/>
          <w:szCs w:val="28"/>
        </w:rPr>
        <w:t>;</w:t>
      </w:r>
    </w:p>
    <w:p w:rsidR="00230ACA" w:rsidRPr="00230ACA" w:rsidRDefault="00230ACA" w:rsidP="00D909C9">
      <w:pPr>
        <w:tabs>
          <w:tab w:val="left" w:pos="0"/>
          <w:tab w:val="left" w:pos="567"/>
          <w:tab w:val="left" w:pos="2021"/>
        </w:tabs>
        <w:spacing w:line="276" w:lineRule="auto"/>
        <w:ind w:left="5" w:right="2" w:firstLine="709"/>
        <w:jc w:val="both"/>
        <w:rPr>
          <w:sz w:val="28"/>
          <w:szCs w:val="28"/>
        </w:rPr>
      </w:pPr>
      <w:r w:rsidRPr="00230ACA">
        <w:rPr>
          <w:sz w:val="28"/>
          <w:szCs w:val="28"/>
        </w:rPr>
        <w:t xml:space="preserve">- в штатных расписаниях </w:t>
      </w:r>
      <w:r w:rsidR="00872967">
        <w:rPr>
          <w:sz w:val="28"/>
          <w:szCs w:val="28"/>
        </w:rPr>
        <w:t xml:space="preserve">администрации </w:t>
      </w:r>
      <w:r w:rsidR="004A0F21">
        <w:rPr>
          <w:sz w:val="28"/>
          <w:szCs w:val="28"/>
        </w:rPr>
        <w:t xml:space="preserve">в сравнении с решениями Городищенской районной Думы о бюджете </w:t>
      </w:r>
      <w:r w:rsidRPr="00230ACA">
        <w:rPr>
          <w:sz w:val="28"/>
          <w:szCs w:val="28"/>
        </w:rPr>
        <w:t xml:space="preserve">превышена штатная численность муниципальных служащих: </w:t>
      </w:r>
    </w:p>
    <w:p w:rsidR="00230ACA" w:rsidRPr="00B03FD9" w:rsidRDefault="00230ACA" w:rsidP="00295E52">
      <w:pPr>
        <w:pStyle w:val="ab"/>
        <w:numPr>
          <w:ilvl w:val="0"/>
          <w:numId w:val="13"/>
        </w:numPr>
        <w:tabs>
          <w:tab w:val="left" w:pos="567"/>
          <w:tab w:val="left" w:pos="2021"/>
        </w:tabs>
        <w:spacing w:line="276" w:lineRule="auto"/>
        <w:ind w:left="1560" w:right="2" w:hanging="426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230ACA">
        <w:rPr>
          <w:rFonts w:ascii="Times New Roman" w:hAnsi="Times New Roman" w:cs="Times New Roman"/>
          <w:sz w:val="28"/>
          <w:szCs w:val="28"/>
          <w:lang w:val="ru-RU"/>
        </w:rPr>
        <w:t xml:space="preserve">штатным расписанием от 23.07.2015 № 197-р численность муниципальных служащих установлена в количестве 71 ед. </w:t>
      </w:r>
      <w:r w:rsidRPr="00B03FD9">
        <w:rPr>
          <w:rFonts w:ascii="Times New Roman" w:hAnsi="Times New Roman" w:cs="Times New Roman"/>
          <w:sz w:val="28"/>
          <w:szCs w:val="28"/>
          <w:lang w:val="ru-RU"/>
        </w:rPr>
        <w:t>(54 + 17), что превысило утвержденную численность 63 ед. (49 + 14) на 8 ед.</w:t>
      </w:r>
      <w:r w:rsidRPr="00B03FD9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;      </w:t>
      </w:r>
    </w:p>
    <w:p w:rsidR="00443160" w:rsidRDefault="00230ACA" w:rsidP="00295E52">
      <w:pPr>
        <w:pStyle w:val="ab"/>
        <w:numPr>
          <w:ilvl w:val="0"/>
          <w:numId w:val="13"/>
        </w:numPr>
        <w:spacing w:line="276" w:lineRule="auto"/>
        <w:ind w:left="1560" w:hanging="426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230ACA">
        <w:rPr>
          <w:rFonts w:ascii="Times New Roman" w:hAnsi="Times New Roman" w:cs="Times New Roman"/>
          <w:sz w:val="28"/>
          <w:szCs w:val="28"/>
          <w:lang w:val="ru-RU"/>
        </w:rPr>
        <w:t xml:space="preserve">штатным расписанием от 06.11.2015 № 308-р численность муниципальных служащих установлена в количестве 78 ед. </w:t>
      </w:r>
      <w:r w:rsidRPr="00B03FD9">
        <w:rPr>
          <w:rFonts w:ascii="Times New Roman" w:hAnsi="Times New Roman" w:cs="Times New Roman"/>
          <w:sz w:val="28"/>
          <w:szCs w:val="28"/>
          <w:lang w:val="ru-RU"/>
        </w:rPr>
        <w:t>(61 + 17), что</w:t>
      </w:r>
      <w:r w:rsidRPr="00B03F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03FD9">
        <w:rPr>
          <w:rFonts w:ascii="Times New Roman" w:hAnsi="Times New Roman" w:cs="Times New Roman"/>
          <w:sz w:val="28"/>
          <w:szCs w:val="28"/>
          <w:lang w:val="ru-RU"/>
        </w:rPr>
        <w:t xml:space="preserve">превысило утвержденную численность 63 ед. </w:t>
      </w:r>
      <w:r w:rsidRPr="00230ACA">
        <w:rPr>
          <w:rFonts w:ascii="Times New Roman" w:hAnsi="Times New Roman" w:cs="Times New Roman"/>
          <w:sz w:val="28"/>
          <w:szCs w:val="28"/>
          <w:lang w:val="ru-RU"/>
        </w:rPr>
        <w:t>(49 + 14) на 15 ед.</w:t>
      </w:r>
    </w:p>
    <w:p w:rsidR="00230ACA" w:rsidRPr="00443160" w:rsidRDefault="00443160" w:rsidP="00D909C9">
      <w:pPr>
        <w:pStyle w:val="ab"/>
        <w:tabs>
          <w:tab w:val="left" w:pos="0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4431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Нарушены требования </w:t>
      </w:r>
      <w:r w:rsidRPr="0044316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Решения Городищенской районной Думы от 25.12.2014 № 48 «О бюджете Городищенского муниципального района на 2015 и плановый период 2016 и 2017 годов»</w:t>
      </w:r>
      <w:r w:rsidRPr="004431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; </w:t>
      </w:r>
    </w:p>
    <w:p w:rsidR="00230ACA" w:rsidRPr="00230ACA" w:rsidRDefault="00230ACA" w:rsidP="00D909C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30ACA">
        <w:rPr>
          <w:sz w:val="28"/>
          <w:szCs w:val="28"/>
          <w:highlight w:val="white"/>
        </w:rPr>
        <w:t xml:space="preserve">- </w:t>
      </w:r>
      <w:r w:rsidRPr="00230ACA">
        <w:rPr>
          <w:sz w:val="28"/>
          <w:szCs w:val="28"/>
        </w:rPr>
        <w:t>допущена переплата с</w:t>
      </w:r>
      <w:r w:rsidRPr="00230ACA">
        <w:rPr>
          <w:color w:val="000000"/>
          <w:sz w:val="28"/>
          <w:szCs w:val="28"/>
        </w:rPr>
        <w:t xml:space="preserve">траховых взносов на обязательное социальное страхование от несчастных случаев на производстве и профессиональных заболеваний и на обязательное пенсионное страхование на выплату страховой части трудовой пенсии в сумме 7,2 тыс. руб., что в соответствии с требованиями ст. 34 Бюджетного кодекса РФ является неэффективным использованием бюджетным средств. </w:t>
      </w:r>
    </w:p>
    <w:p w:rsidR="00903288" w:rsidRPr="00D3569D" w:rsidRDefault="00903288" w:rsidP="00FE3C05">
      <w:pPr>
        <w:spacing w:line="276" w:lineRule="auto"/>
        <w:ind w:right="-59"/>
        <w:jc w:val="both"/>
        <w:rPr>
          <w:sz w:val="28"/>
          <w:szCs w:val="28"/>
        </w:rPr>
      </w:pPr>
    </w:p>
    <w:p w:rsidR="004D7E89" w:rsidRPr="00D3569D" w:rsidRDefault="004D7E89" w:rsidP="00FE3C05">
      <w:pPr>
        <w:spacing w:line="276" w:lineRule="auto"/>
        <w:ind w:right="-59"/>
        <w:jc w:val="center"/>
        <w:rPr>
          <w:i/>
          <w:sz w:val="28"/>
          <w:szCs w:val="28"/>
        </w:rPr>
      </w:pPr>
      <w:r w:rsidRPr="00D3569D">
        <w:rPr>
          <w:i/>
          <w:sz w:val="28"/>
          <w:szCs w:val="28"/>
        </w:rPr>
        <w:t>Отдел по образованию</w:t>
      </w:r>
    </w:p>
    <w:p w:rsidR="00005C0B" w:rsidRPr="00D3569D" w:rsidRDefault="00005C0B" w:rsidP="00FE3C05">
      <w:pPr>
        <w:spacing w:line="276" w:lineRule="auto"/>
        <w:ind w:right="-59"/>
        <w:jc w:val="center"/>
        <w:rPr>
          <w:i/>
          <w:sz w:val="28"/>
          <w:szCs w:val="28"/>
        </w:rPr>
      </w:pPr>
      <w:r w:rsidRPr="00D3569D">
        <w:rPr>
          <w:i/>
          <w:sz w:val="28"/>
          <w:szCs w:val="28"/>
        </w:rPr>
        <w:t>администрации Городищенского муниципального района</w:t>
      </w:r>
    </w:p>
    <w:p w:rsidR="004D7E89" w:rsidRPr="00535381" w:rsidRDefault="004D7E89" w:rsidP="00FE3C05">
      <w:pPr>
        <w:spacing w:line="276" w:lineRule="auto"/>
        <w:ind w:right="-59"/>
        <w:jc w:val="center"/>
        <w:rPr>
          <w:b/>
          <w:sz w:val="28"/>
          <w:szCs w:val="28"/>
          <w:highlight w:val="cyan"/>
        </w:rPr>
      </w:pPr>
    </w:p>
    <w:p w:rsidR="009677F9" w:rsidRPr="00BB247F" w:rsidRDefault="009677F9" w:rsidP="00D909C9">
      <w:pPr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B247F">
        <w:rPr>
          <w:sz w:val="28"/>
          <w:szCs w:val="28"/>
        </w:rPr>
        <w:t xml:space="preserve">Утвержденные бюджетные назначения по доходам отдела по образованию составили </w:t>
      </w:r>
      <w:r w:rsidR="00F6331C" w:rsidRPr="00BB247F">
        <w:rPr>
          <w:spacing w:val="-8"/>
          <w:sz w:val="28"/>
          <w:szCs w:val="28"/>
        </w:rPr>
        <w:t xml:space="preserve">415 043,0 </w:t>
      </w:r>
      <w:r w:rsidRPr="00BB247F">
        <w:rPr>
          <w:sz w:val="28"/>
          <w:szCs w:val="28"/>
        </w:rPr>
        <w:t xml:space="preserve">тыс. руб. Фактически бюджет исполнен в сумме </w:t>
      </w:r>
      <w:r w:rsidR="00F6331C" w:rsidRPr="00BB247F">
        <w:rPr>
          <w:spacing w:val="-8"/>
          <w:sz w:val="28"/>
          <w:szCs w:val="28"/>
        </w:rPr>
        <w:t xml:space="preserve">435 086,7 </w:t>
      </w:r>
      <w:r w:rsidRPr="00BB247F">
        <w:rPr>
          <w:sz w:val="28"/>
          <w:szCs w:val="28"/>
        </w:rPr>
        <w:t xml:space="preserve">тыс. руб. или на </w:t>
      </w:r>
      <w:r w:rsidR="00F6331C" w:rsidRPr="00BB247F">
        <w:rPr>
          <w:spacing w:val="-8"/>
          <w:sz w:val="28"/>
          <w:szCs w:val="28"/>
        </w:rPr>
        <w:t xml:space="preserve">104,8 </w:t>
      </w:r>
      <w:r w:rsidRPr="00BB247F">
        <w:rPr>
          <w:sz w:val="28"/>
          <w:szCs w:val="28"/>
        </w:rPr>
        <w:t xml:space="preserve">%. </w:t>
      </w:r>
    </w:p>
    <w:p w:rsidR="00BB247F" w:rsidRPr="00BB247F" w:rsidRDefault="009677F9" w:rsidP="00D909C9">
      <w:pPr>
        <w:keepNext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BB247F">
        <w:rPr>
          <w:sz w:val="28"/>
          <w:szCs w:val="28"/>
        </w:rPr>
        <w:t xml:space="preserve">Закрепленные за отделом по образованию расходы исполнены на сумму </w:t>
      </w:r>
      <w:r w:rsidR="00F6331C" w:rsidRPr="00BB247F">
        <w:rPr>
          <w:sz w:val="28"/>
          <w:szCs w:val="28"/>
        </w:rPr>
        <w:t xml:space="preserve">591 152,6 </w:t>
      </w:r>
      <w:r w:rsidRPr="00BB247F">
        <w:rPr>
          <w:sz w:val="28"/>
          <w:szCs w:val="28"/>
        </w:rPr>
        <w:t xml:space="preserve">тыс. руб. или </w:t>
      </w:r>
      <w:r w:rsidR="00F6331C" w:rsidRPr="00BB247F">
        <w:rPr>
          <w:sz w:val="28"/>
          <w:szCs w:val="28"/>
        </w:rPr>
        <w:t xml:space="preserve">98,2 </w:t>
      </w:r>
      <w:r w:rsidRPr="00BB247F">
        <w:rPr>
          <w:sz w:val="28"/>
          <w:szCs w:val="28"/>
        </w:rPr>
        <w:t xml:space="preserve">% к утвержденным бюджетным назначениям. </w:t>
      </w:r>
      <w:r w:rsidRPr="00BB247F">
        <w:rPr>
          <w:iCs/>
          <w:sz w:val="28"/>
          <w:szCs w:val="28"/>
        </w:rPr>
        <w:t>Наибольшую долю в расходах отдела по образованию занимают расходы подраздела 0702 «Общее образование» – 66,</w:t>
      </w:r>
      <w:r w:rsidR="00BB247F" w:rsidRPr="00BB247F">
        <w:rPr>
          <w:iCs/>
          <w:sz w:val="28"/>
          <w:szCs w:val="28"/>
        </w:rPr>
        <w:t>1</w:t>
      </w:r>
      <w:r w:rsidRPr="00BB247F">
        <w:rPr>
          <w:iCs/>
          <w:sz w:val="28"/>
          <w:szCs w:val="28"/>
        </w:rPr>
        <w:t xml:space="preserve"> %. </w:t>
      </w:r>
      <w:r w:rsidRPr="00BB247F">
        <w:rPr>
          <w:sz w:val="28"/>
          <w:szCs w:val="28"/>
        </w:rPr>
        <w:t>Неисполненные расходные обязательства за 201</w:t>
      </w:r>
      <w:r w:rsidR="00F6331C" w:rsidRPr="00BB247F">
        <w:rPr>
          <w:sz w:val="28"/>
          <w:szCs w:val="28"/>
        </w:rPr>
        <w:t>5</w:t>
      </w:r>
      <w:r w:rsidRPr="00BB247F">
        <w:rPr>
          <w:sz w:val="28"/>
          <w:szCs w:val="28"/>
        </w:rPr>
        <w:t xml:space="preserve"> г. составили </w:t>
      </w:r>
      <w:r w:rsidR="00F6331C" w:rsidRPr="00BB247F">
        <w:rPr>
          <w:sz w:val="28"/>
          <w:szCs w:val="28"/>
        </w:rPr>
        <w:t xml:space="preserve">10 509,2 </w:t>
      </w:r>
      <w:r w:rsidRPr="00BB247F">
        <w:rPr>
          <w:sz w:val="28"/>
          <w:szCs w:val="28"/>
        </w:rPr>
        <w:t xml:space="preserve">тыс. </w:t>
      </w:r>
      <w:r w:rsidRPr="00BB247F">
        <w:rPr>
          <w:sz w:val="28"/>
          <w:szCs w:val="28"/>
        </w:rPr>
        <w:lastRenderedPageBreak/>
        <w:t xml:space="preserve">руб. или </w:t>
      </w:r>
      <w:r w:rsidR="00BB247F" w:rsidRPr="00BB247F">
        <w:rPr>
          <w:sz w:val="28"/>
          <w:szCs w:val="28"/>
        </w:rPr>
        <w:t xml:space="preserve">1,8 </w:t>
      </w:r>
      <w:r w:rsidRPr="00BB247F">
        <w:rPr>
          <w:sz w:val="28"/>
          <w:szCs w:val="28"/>
        </w:rPr>
        <w:t xml:space="preserve">%. </w:t>
      </w:r>
      <w:r w:rsidR="00BB247F" w:rsidRPr="00BB247F">
        <w:rPr>
          <w:sz w:val="28"/>
          <w:szCs w:val="28"/>
        </w:rPr>
        <w:t>Основной причиной недостаточного освоения утвержденных ассигнований является не поступление субсидий и субвенций из бюджета Волгоградской области.</w:t>
      </w:r>
    </w:p>
    <w:p w:rsidR="00B03FD9" w:rsidRPr="0084383B" w:rsidRDefault="00B03FD9" w:rsidP="00D909C9">
      <w:pPr>
        <w:spacing w:line="276" w:lineRule="auto"/>
        <w:ind w:right="-59" w:firstLine="709"/>
        <w:jc w:val="both"/>
        <w:rPr>
          <w:sz w:val="28"/>
          <w:szCs w:val="28"/>
        </w:rPr>
      </w:pPr>
      <w:r w:rsidRPr="00BB247F">
        <w:rPr>
          <w:sz w:val="28"/>
          <w:szCs w:val="28"/>
        </w:rPr>
        <w:t>Проверкой</w:t>
      </w:r>
      <w:r w:rsidRPr="0084383B">
        <w:rPr>
          <w:sz w:val="28"/>
          <w:szCs w:val="28"/>
        </w:rPr>
        <w:t xml:space="preserve"> годовой бюджетной отчетности выявлены следующие нарушения:</w:t>
      </w:r>
    </w:p>
    <w:p w:rsidR="00B03FD9" w:rsidRPr="00B03FD9" w:rsidRDefault="00B03FD9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B03FD9">
        <w:rPr>
          <w:sz w:val="28"/>
          <w:szCs w:val="28"/>
        </w:rPr>
        <w:t>- отсутствуют Сведения об исполнении судебных решений по денежным обязательствам бюджета (ф. 0503296). Причины не представления указанных Сведений в Пояснительной записке (ф. 0503160) не отражены. Нарушены требования п. 8 и п. 168 Инструкции от 28.12.2010 № 191н;</w:t>
      </w:r>
    </w:p>
    <w:p w:rsidR="00B03FD9" w:rsidRPr="00B03FD9" w:rsidRDefault="00B03FD9" w:rsidP="00D909C9">
      <w:pPr>
        <w:tabs>
          <w:tab w:val="left" w:pos="570"/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 w:rsidRPr="00B03FD9">
        <w:rPr>
          <w:sz w:val="28"/>
          <w:szCs w:val="28"/>
        </w:rPr>
        <w:t>- не соответствуют формам (бланкам), установленным Инструкцией от 28.12.2010 № 191н</w:t>
      </w:r>
      <w:r w:rsidR="000D4F95">
        <w:rPr>
          <w:sz w:val="28"/>
          <w:szCs w:val="28"/>
        </w:rPr>
        <w:t>,</w:t>
      </w:r>
      <w:r w:rsidRPr="00B03FD9">
        <w:rPr>
          <w:sz w:val="28"/>
          <w:szCs w:val="28"/>
        </w:rPr>
        <w:t xml:space="preserve"> </w:t>
      </w:r>
      <w:r w:rsidRPr="00B03FD9">
        <w:rPr>
          <w:spacing w:val="-1"/>
          <w:sz w:val="28"/>
          <w:szCs w:val="28"/>
        </w:rPr>
        <w:t xml:space="preserve">Справка по заключению счетов бюджетного учета отчетного финансового года </w:t>
      </w:r>
      <w:r w:rsidRPr="00B03FD9">
        <w:rPr>
          <w:sz w:val="28"/>
          <w:szCs w:val="28"/>
        </w:rPr>
        <w:t>(ф. 0503110)</w:t>
      </w:r>
      <w:r w:rsidR="000D4F95">
        <w:rPr>
          <w:sz w:val="28"/>
          <w:szCs w:val="28"/>
        </w:rPr>
        <w:t xml:space="preserve"> и </w:t>
      </w:r>
      <w:r w:rsidRPr="00B03FD9">
        <w:rPr>
          <w:sz w:val="28"/>
          <w:szCs w:val="28"/>
        </w:rPr>
        <w:t>Сведения о результатах деятельности за 2015 г. (ф. 0503162);</w:t>
      </w:r>
    </w:p>
    <w:p w:rsidR="00B03FD9" w:rsidRPr="00B03FD9" w:rsidRDefault="00B03FD9" w:rsidP="00D909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03FD9">
        <w:rPr>
          <w:sz w:val="28"/>
          <w:szCs w:val="28"/>
        </w:rPr>
        <w:t>- при наличии плановых показателей формы отчетности не подписаны руководителем финансово-экономической службы. Нарушены требования п. 6 Инструкции от 28.12.2010 № 191н;</w:t>
      </w:r>
    </w:p>
    <w:p w:rsidR="00B03FD9" w:rsidRPr="00D57453" w:rsidRDefault="00B03FD9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D57453">
        <w:rPr>
          <w:sz w:val="28"/>
          <w:szCs w:val="28"/>
        </w:rPr>
        <w:t xml:space="preserve">- при сверке показателя Баланса (ф. 0503130) и главной книгой по счету 1 206 «Расчеты по выданным авансам» выявлено расхождение с журналами операций на 01.01.2016 в сумме 22,8 тыс. руб. Нарушены требования абз. 2 п. 7 </w:t>
      </w:r>
      <w:r w:rsidR="00D57453" w:rsidRPr="00D57453">
        <w:rPr>
          <w:sz w:val="28"/>
          <w:szCs w:val="28"/>
        </w:rPr>
        <w:t>Инструкции от 28.12.2010 № 191н;</w:t>
      </w:r>
    </w:p>
    <w:p w:rsidR="00B03FD9" w:rsidRPr="00D57453" w:rsidRDefault="00D57453" w:rsidP="00D909C9">
      <w:pPr>
        <w:pStyle w:val="aff"/>
        <w:tabs>
          <w:tab w:val="left" w:pos="567"/>
          <w:tab w:val="left" w:pos="993"/>
        </w:tabs>
        <w:autoSpaceDE w:val="0"/>
        <w:autoSpaceDN w:val="0"/>
        <w:adjustRightInd w:val="0"/>
        <w:spacing w:before="0" w:line="276" w:lineRule="auto"/>
        <w:ind w:firstLine="709"/>
        <w:rPr>
          <w:sz w:val="28"/>
          <w:szCs w:val="28"/>
          <w:highlight w:val="cyan"/>
        </w:rPr>
      </w:pPr>
      <w:r w:rsidRPr="00D57453">
        <w:rPr>
          <w:sz w:val="28"/>
          <w:szCs w:val="28"/>
        </w:rPr>
        <w:t xml:space="preserve">- </w:t>
      </w:r>
      <w:r w:rsidR="00B03FD9" w:rsidRPr="00D57453">
        <w:rPr>
          <w:sz w:val="28"/>
          <w:szCs w:val="28"/>
        </w:rPr>
        <w:t>в нарушение требований п. 55, п. 56 и п. 70 Инструкции от 28.10.2010 № 191н показатели утвержденных бюджетных ассигнований и лимитов бюджетных обязательств (графы 4 и 5 Отчета о бюджетных обязательствах (ф. 0503128) в размере 591 152,6 тыс. руб. не совпадают с аналогичными показателями граф 4 и 5 Отчета об исполнении бюджета (ф. 0503127) в размере 591 906,2 тыс. руб. Расхождение по каждому показателю составило 753,6 тыс. руб., всего – 1 507,2 тыс. руб.</w:t>
      </w:r>
      <w:r w:rsidRPr="00D57453">
        <w:rPr>
          <w:sz w:val="28"/>
          <w:szCs w:val="28"/>
        </w:rPr>
        <w:t>;</w:t>
      </w:r>
      <w:r w:rsidR="00B03FD9" w:rsidRPr="00D57453">
        <w:rPr>
          <w:sz w:val="28"/>
          <w:szCs w:val="28"/>
        </w:rPr>
        <w:t xml:space="preserve">      </w:t>
      </w:r>
    </w:p>
    <w:p w:rsidR="00B03FD9" w:rsidRPr="00D57453" w:rsidRDefault="00D57453" w:rsidP="00D909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53">
        <w:rPr>
          <w:rFonts w:ascii="Times New Roman" w:hAnsi="Times New Roman" w:cs="Times New Roman"/>
          <w:sz w:val="28"/>
          <w:szCs w:val="28"/>
        </w:rPr>
        <w:t>- в</w:t>
      </w:r>
      <w:r w:rsidR="00B03FD9" w:rsidRPr="00D57453">
        <w:rPr>
          <w:rFonts w:ascii="Times New Roman" w:hAnsi="Times New Roman" w:cs="Times New Roman"/>
          <w:sz w:val="28"/>
          <w:szCs w:val="28"/>
        </w:rPr>
        <w:t xml:space="preserve"> нарушение требований п. 55 и п. 161 Инструкции от 28.12.2010 № 191н плановая сумма расходов «Субвенции на организацию питания детей из малоимущих семей и детей, находящихся на учете у фтизиатра, обучающихся в общеобразовательных организациях» в Сведениях о результатах деятельности за 2015 г. (ф. 0503162) в размере 10 846,4 тыс. руб. не соответствует аналогичному показателю ф. 0503127 в размере 11 600,0 тыс. руб. Расхождение составляет 753,6 тыс. руб.</w:t>
      </w:r>
      <w:r w:rsidRPr="00D57453">
        <w:rPr>
          <w:rFonts w:ascii="Times New Roman" w:hAnsi="Times New Roman" w:cs="Times New Roman"/>
          <w:sz w:val="28"/>
          <w:szCs w:val="28"/>
        </w:rPr>
        <w:t>;</w:t>
      </w:r>
    </w:p>
    <w:p w:rsidR="00B03FD9" w:rsidRPr="00D57453" w:rsidRDefault="00D57453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D57453">
        <w:rPr>
          <w:sz w:val="28"/>
          <w:szCs w:val="28"/>
        </w:rPr>
        <w:t>- в</w:t>
      </w:r>
      <w:r w:rsidR="00B03FD9" w:rsidRPr="00D57453">
        <w:rPr>
          <w:sz w:val="28"/>
          <w:szCs w:val="28"/>
        </w:rPr>
        <w:t xml:space="preserve"> нарушение требований п. 55 и п. 162 Инструкции от 28.12.2010 № 191н итоговый показатель графы 3 «Утверждено на год бюджетной росписью с учетом изменений на отчетную дату» ф. 0503163 в сумме 591 152,6 тыс. руб. не соответствует плановым показателям графы 4 «Утвержденные бюджетные назначения» и графы 5 «Лимиты бюджетных </w:t>
      </w:r>
      <w:r w:rsidR="00B03FD9" w:rsidRPr="00D57453">
        <w:rPr>
          <w:sz w:val="28"/>
          <w:szCs w:val="28"/>
        </w:rPr>
        <w:lastRenderedPageBreak/>
        <w:t>обязательств» Отчета об исполнении бюд</w:t>
      </w:r>
      <w:r w:rsidR="000A72B8">
        <w:rPr>
          <w:sz w:val="28"/>
          <w:szCs w:val="28"/>
        </w:rPr>
        <w:t>жета главного распорядителя (ф.</w:t>
      </w:r>
      <w:r w:rsidR="00B03FD9" w:rsidRPr="00D57453">
        <w:rPr>
          <w:sz w:val="28"/>
          <w:szCs w:val="28"/>
        </w:rPr>
        <w:t>0503127) в размере 591 906,2 тыс. руб. Расхождение по каждому показателю составило 753,6 тыс. руб., всего – 1 507,2 тыс. руб.</w:t>
      </w:r>
      <w:r w:rsidRPr="00D57453">
        <w:rPr>
          <w:sz w:val="28"/>
          <w:szCs w:val="28"/>
        </w:rPr>
        <w:t>;</w:t>
      </w:r>
      <w:r w:rsidR="00B03FD9" w:rsidRPr="00D57453">
        <w:rPr>
          <w:sz w:val="28"/>
          <w:szCs w:val="28"/>
        </w:rPr>
        <w:t xml:space="preserve">     </w:t>
      </w:r>
    </w:p>
    <w:p w:rsidR="00B03FD9" w:rsidRPr="00D57453" w:rsidRDefault="00D57453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D57453">
        <w:rPr>
          <w:sz w:val="28"/>
          <w:szCs w:val="28"/>
        </w:rPr>
        <w:t>- в</w:t>
      </w:r>
      <w:r w:rsidR="00B03FD9" w:rsidRPr="00D57453">
        <w:rPr>
          <w:sz w:val="28"/>
          <w:szCs w:val="28"/>
        </w:rPr>
        <w:t xml:space="preserve"> нарушение требований п. 162 и п. 163 Инструкции от 28.12.2010 № 191н итоговый показатель расходов графы 3 «Утвержденные бюджетные назначения» в сумме 591 906,2 тыс. руб. Сведений об исполнении бюджета (ф. 0503164) не соответствует итоговому показателю графы 3 «Утверждено на год бюджетной росписью с учетом изменений на отчетную дату» Сведениях об изменениях бюджетной росписи главного распорядителя бюджетных средств (ф. 0503163) в сумме 591 152,6 тыс. руб. Сумма расхождения составляет 753,6 тыс. руб.</w:t>
      </w:r>
      <w:r w:rsidRPr="00D3569D">
        <w:rPr>
          <w:sz w:val="28"/>
          <w:szCs w:val="28"/>
        </w:rPr>
        <w:t>;</w:t>
      </w:r>
    </w:p>
    <w:p w:rsidR="00B03FD9" w:rsidRPr="00D3569D" w:rsidRDefault="00443160" w:rsidP="00D909C9">
      <w:pPr>
        <w:spacing w:line="276" w:lineRule="auto"/>
        <w:ind w:firstLine="709"/>
        <w:jc w:val="both"/>
        <w:rPr>
          <w:sz w:val="28"/>
          <w:szCs w:val="28"/>
        </w:rPr>
      </w:pPr>
      <w:r w:rsidRPr="00D3569D">
        <w:rPr>
          <w:sz w:val="28"/>
          <w:szCs w:val="28"/>
        </w:rPr>
        <w:t>- в</w:t>
      </w:r>
      <w:r w:rsidR="00B03FD9" w:rsidRPr="00D3569D">
        <w:rPr>
          <w:sz w:val="28"/>
          <w:szCs w:val="28"/>
        </w:rPr>
        <w:t xml:space="preserve"> нарушение требований п. 168 Инструкции от 28.12.2010 № 191н в Сведениях о финансовых вложениях получателя бюджетных средств, администратора источников финансирования дефицита бюджета </w:t>
      </w:r>
      <w:hyperlink r:id="rId8" w:history="1">
        <w:r w:rsidR="00B03FD9" w:rsidRPr="00D3569D">
          <w:rPr>
            <w:sz w:val="28"/>
            <w:szCs w:val="28"/>
          </w:rPr>
          <w:t>(ф.0503171)</w:t>
        </w:r>
      </w:hyperlink>
      <w:r w:rsidR="00B03FD9" w:rsidRPr="00D3569D">
        <w:rPr>
          <w:sz w:val="28"/>
          <w:szCs w:val="28"/>
        </w:rPr>
        <w:t xml:space="preserve"> в качестве показателя финансового вложения ошибочно указана сумма увеличения финансовых вложений в размере 48 316,9 тыс. руб., а не значение остатка по счету бюджетного учета на 01.01.2016 в размере 588 965,3 тыс. руб., отраженного в главной книге и в приложении к ф. 0503171. Сумма расхождений составила 540 648,4 тыс. руб.</w:t>
      </w:r>
      <w:r w:rsidR="00D3569D" w:rsidRPr="00D3569D">
        <w:rPr>
          <w:sz w:val="28"/>
          <w:szCs w:val="28"/>
        </w:rPr>
        <w:t xml:space="preserve"> </w:t>
      </w:r>
      <w:r w:rsidR="00B03FD9" w:rsidRPr="00D3569D">
        <w:rPr>
          <w:sz w:val="28"/>
          <w:szCs w:val="28"/>
        </w:rPr>
        <w:t>В Сведениях о финансовых вложениях получателя бюджетных средств, администратора источников финансирования дефицита бюджета (ф. 0503171) также не отражены итоговый показатель суммы вло</w:t>
      </w:r>
      <w:r w:rsidR="00D3569D">
        <w:rPr>
          <w:sz w:val="28"/>
          <w:szCs w:val="28"/>
        </w:rPr>
        <w:t xml:space="preserve">жений и код финансовых </w:t>
      </w:r>
      <w:r w:rsidR="00D3569D" w:rsidRPr="00D3569D">
        <w:rPr>
          <w:sz w:val="28"/>
          <w:szCs w:val="28"/>
        </w:rPr>
        <w:t>вложений;</w:t>
      </w:r>
      <w:r w:rsidR="00B03FD9" w:rsidRPr="00D3569D">
        <w:rPr>
          <w:sz w:val="28"/>
          <w:szCs w:val="28"/>
        </w:rPr>
        <w:t xml:space="preserve"> </w:t>
      </w:r>
    </w:p>
    <w:p w:rsidR="00B03FD9" w:rsidRPr="00F6331C" w:rsidRDefault="00D3569D" w:rsidP="00D909C9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D3569D">
        <w:rPr>
          <w:sz w:val="28"/>
          <w:szCs w:val="28"/>
        </w:rPr>
        <w:t>- с</w:t>
      </w:r>
      <w:r w:rsidR="00B03FD9" w:rsidRPr="00D3569D">
        <w:rPr>
          <w:sz w:val="28"/>
          <w:szCs w:val="28"/>
        </w:rPr>
        <w:t xml:space="preserve">веркой задолженности </w:t>
      </w:r>
      <w:r w:rsidRPr="00D3569D">
        <w:rPr>
          <w:sz w:val="28"/>
          <w:szCs w:val="28"/>
        </w:rPr>
        <w:t xml:space="preserve">по счету 1 303 10 «Расчеты по страховым взносам на обязательное пенсионное страхование на выплату страховой части трудовой пенсии» в размере 0,1 тыс. руб. </w:t>
      </w:r>
      <w:r w:rsidR="00B03FD9" w:rsidRPr="00D3569D">
        <w:rPr>
          <w:sz w:val="28"/>
          <w:szCs w:val="28"/>
        </w:rPr>
        <w:t>с главной книгой и журналами операций установлено ее отсутствие в регистрах бухгалтерского учета. Нарушены требования абз. 2 п. 7 Инструкции от 28.12.2010 № 191н</w:t>
      </w:r>
      <w:r w:rsidRPr="00F6331C">
        <w:rPr>
          <w:sz w:val="28"/>
          <w:szCs w:val="28"/>
        </w:rPr>
        <w:t>;</w:t>
      </w:r>
    </w:p>
    <w:p w:rsidR="00B03FD9" w:rsidRPr="00D3569D" w:rsidRDefault="00D3569D" w:rsidP="00D909C9">
      <w:pPr>
        <w:pStyle w:val="ConsPlusCell"/>
        <w:spacing w:line="276" w:lineRule="auto"/>
        <w:ind w:firstLine="709"/>
        <w:jc w:val="both"/>
        <w:rPr>
          <w:sz w:val="28"/>
          <w:szCs w:val="28"/>
        </w:rPr>
      </w:pPr>
      <w:r w:rsidRPr="00D3569D">
        <w:rPr>
          <w:sz w:val="28"/>
          <w:szCs w:val="28"/>
        </w:rPr>
        <w:t xml:space="preserve">- </w:t>
      </w:r>
      <w:r w:rsidR="00B03FD9" w:rsidRPr="00D3569D">
        <w:rPr>
          <w:sz w:val="28"/>
          <w:szCs w:val="28"/>
        </w:rPr>
        <w:t xml:space="preserve">сверкой </w:t>
      </w:r>
      <w:r w:rsidRPr="00D3569D">
        <w:rPr>
          <w:sz w:val="28"/>
          <w:szCs w:val="28"/>
        </w:rPr>
        <w:t xml:space="preserve">задолженности по счету 1 303 07 «Расчеты по страховым взносам на обязательное медицинское  страхование в Федеральный фонд обязательного медицинского страхования» в сумме 4,8 тыс. руб. </w:t>
      </w:r>
      <w:r w:rsidR="00B03FD9" w:rsidRPr="00D3569D">
        <w:rPr>
          <w:sz w:val="28"/>
          <w:szCs w:val="28"/>
        </w:rPr>
        <w:t xml:space="preserve">с главной книгой и журналом операций установлено, что указанный остаток отражен по счету 1 303 10 «Расчеты по страховым взносам на обязательное пенсионное страхование на выплату страховой части трудовой пенсии». Нарушены требования абз. 2 п. 7 Инструкции от 28.12.2010 № 191н. Задолженность образовалась в декабре 2015 г. из-за его ошибочной уплаты в Федеральный фонд обязательного медицинского страхования вместо Пенсионного фонда России. Сверкой данной задолженности с главной книгой и журналами операций установлено расхождение в сумме 0,1 тыс. </w:t>
      </w:r>
      <w:r w:rsidR="00B03FD9" w:rsidRPr="00D3569D">
        <w:rPr>
          <w:sz w:val="28"/>
          <w:szCs w:val="28"/>
        </w:rPr>
        <w:lastRenderedPageBreak/>
        <w:t>руб. с регистрами бухгалтерского учета. Нарушены требования абз. 2 п. 7 Инструкции от 28.12.2010 № 191н.</w:t>
      </w:r>
    </w:p>
    <w:p w:rsidR="004D7E89" w:rsidRDefault="004D7E89" w:rsidP="00FE3C05">
      <w:pPr>
        <w:spacing w:line="276" w:lineRule="auto"/>
        <w:ind w:right="-59"/>
        <w:jc w:val="both"/>
        <w:rPr>
          <w:sz w:val="28"/>
          <w:szCs w:val="28"/>
          <w:highlight w:val="cyan"/>
        </w:rPr>
      </w:pPr>
    </w:p>
    <w:p w:rsidR="004D7E89" w:rsidRPr="00BB247F" w:rsidRDefault="004D7E89" w:rsidP="00FE3C05">
      <w:pPr>
        <w:spacing w:line="276" w:lineRule="auto"/>
        <w:ind w:right="-59"/>
        <w:jc w:val="center"/>
        <w:rPr>
          <w:i/>
          <w:sz w:val="28"/>
          <w:szCs w:val="28"/>
        </w:rPr>
      </w:pPr>
      <w:r w:rsidRPr="00BB247F">
        <w:rPr>
          <w:i/>
          <w:sz w:val="28"/>
          <w:szCs w:val="28"/>
        </w:rPr>
        <w:t>Комитет по управлению муниципальным имуществом</w:t>
      </w:r>
    </w:p>
    <w:p w:rsidR="00005C0B" w:rsidRPr="00BB247F" w:rsidRDefault="00005C0B" w:rsidP="00FE3C05">
      <w:pPr>
        <w:spacing w:line="276" w:lineRule="auto"/>
        <w:ind w:right="-59"/>
        <w:jc w:val="center"/>
        <w:rPr>
          <w:i/>
          <w:sz w:val="28"/>
          <w:szCs w:val="28"/>
        </w:rPr>
      </w:pPr>
      <w:r w:rsidRPr="00BB247F">
        <w:rPr>
          <w:i/>
          <w:sz w:val="28"/>
          <w:szCs w:val="28"/>
        </w:rPr>
        <w:t>администрации Городищенского муниципального района</w:t>
      </w:r>
    </w:p>
    <w:p w:rsidR="004D7E89" w:rsidRPr="00535381" w:rsidRDefault="004D7E89" w:rsidP="00FE3C05">
      <w:pPr>
        <w:spacing w:line="276" w:lineRule="auto"/>
        <w:ind w:right="-59"/>
        <w:jc w:val="center"/>
        <w:rPr>
          <w:b/>
          <w:sz w:val="28"/>
          <w:szCs w:val="28"/>
          <w:highlight w:val="cyan"/>
        </w:rPr>
      </w:pPr>
    </w:p>
    <w:p w:rsidR="00BB247F" w:rsidRPr="005C6290" w:rsidRDefault="00BB247F" w:rsidP="005C6290">
      <w:pPr>
        <w:pStyle w:val="ConsPlusCell"/>
        <w:tabs>
          <w:tab w:val="left" w:pos="567"/>
        </w:tabs>
        <w:spacing w:line="276" w:lineRule="auto"/>
        <w:ind w:firstLine="680"/>
        <w:jc w:val="both"/>
        <w:rPr>
          <w:sz w:val="28"/>
          <w:szCs w:val="28"/>
        </w:rPr>
      </w:pPr>
      <w:r w:rsidRPr="005C6290">
        <w:rPr>
          <w:sz w:val="28"/>
          <w:szCs w:val="28"/>
        </w:rPr>
        <w:t xml:space="preserve">Утвержденные </w:t>
      </w:r>
      <w:r w:rsidRPr="00595164">
        <w:rPr>
          <w:sz w:val="28"/>
          <w:szCs w:val="28"/>
        </w:rPr>
        <w:t xml:space="preserve">бюджетные назначения </w:t>
      </w:r>
      <w:r w:rsidR="00595164" w:rsidRPr="00595164">
        <w:rPr>
          <w:sz w:val="28"/>
          <w:szCs w:val="28"/>
        </w:rPr>
        <w:t>Комитет по управлению муниципальным имуществом администрации Городищенского муниципального района (далее</w:t>
      </w:r>
      <w:r w:rsidR="00595164">
        <w:rPr>
          <w:i/>
          <w:sz w:val="28"/>
          <w:szCs w:val="28"/>
        </w:rPr>
        <w:t xml:space="preserve"> – </w:t>
      </w:r>
      <w:r w:rsidRPr="005C6290">
        <w:rPr>
          <w:sz w:val="28"/>
          <w:szCs w:val="28"/>
        </w:rPr>
        <w:t>КУМИ</w:t>
      </w:r>
      <w:r w:rsidR="00595164">
        <w:rPr>
          <w:sz w:val="28"/>
          <w:szCs w:val="28"/>
        </w:rPr>
        <w:t>)</w:t>
      </w:r>
      <w:r w:rsidRPr="005C6290">
        <w:rPr>
          <w:sz w:val="28"/>
          <w:szCs w:val="28"/>
        </w:rPr>
        <w:t xml:space="preserve"> согласно Отчету об исполнении бюджета (ф. 0503127) составили 31 904,2 тыс. руб. Фактически бюджет исполнен в сумме 31 716,4 тыс. руб. или на 99,4 %.</w:t>
      </w:r>
    </w:p>
    <w:p w:rsidR="0049041A" w:rsidRPr="005C6290" w:rsidRDefault="0049041A" w:rsidP="005C6290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5C6290">
        <w:rPr>
          <w:sz w:val="28"/>
          <w:szCs w:val="28"/>
        </w:rPr>
        <w:t>Анализ расходов показал, что кассовые расходы КУМИ в 201</w:t>
      </w:r>
      <w:r w:rsidR="00BB247F" w:rsidRPr="005C6290">
        <w:rPr>
          <w:sz w:val="28"/>
          <w:szCs w:val="28"/>
        </w:rPr>
        <w:t>5</w:t>
      </w:r>
      <w:r w:rsidRPr="005C6290">
        <w:rPr>
          <w:sz w:val="28"/>
          <w:szCs w:val="28"/>
        </w:rPr>
        <w:t xml:space="preserve"> г. исполнены в сумме </w:t>
      </w:r>
      <w:r w:rsidR="00BB247F" w:rsidRPr="005C6290">
        <w:rPr>
          <w:color w:val="000000"/>
          <w:sz w:val="28"/>
          <w:szCs w:val="28"/>
        </w:rPr>
        <w:t xml:space="preserve">7 928,5 </w:t>
      </w:r>
      <w:r w:rsidRPr="005C6290">
        <w:rPr>
          <w:sz w:val="28"/>
          <w:szCs w:val="28"/>
        </w:rPr>
        <w:t xml:space="preserve">тыс. руб., что составляет </w:t>
      </w:r>
      <w:r w:rsidR="00BB247F" w:rsidRPr="005C6290">
        <w:rPr>
          <w:sz w:val="28"/>
          <w:szCs w:val="28"/>
        </w:rPr>
        <w:t xml:space="preserve">76,8 % </w:t>
      </w:r>
      <w:r w:rsidRPr="005C6290">
        <w:rPr>
          <w:sz w:val="28"/>
          <w:szCs w:val="28"/>
        </w:rPr>
        <w:t xml:space="preserve">от уточненных плановых назначений.  </w:t>
      </w:r>
    </w:p>
    <w:p w:rsidR="005C6290" w:rsidRPr="005C6290" w:rsidRDefault="00BB247F" w:rsidP="005C6290">
      <w:pPr>
        <w:shd w:val="clear" w:color="auto" w:fill="FFFFFF"/>
        <w:tabs>
          <w:tab w:val="left" w:pos="567"/>
          <w:tab w:val="left" w:pos="709"/>
        </w:tabs>
        <w:spacing w:before="5" w:line="276" w:lineRule="auto"/>
        <w:ind w:left="53" w:right="31" w:firstLine="709"/>
        <w:jc w:val="both"/>
        <w:rPr>
          <w:sz w:val="28"/>
          <w:szCs w:val="28"/>
        </w:rPr>
      </w:pPr>
      <w:r w:rsidRPr="005C6290">
        <w:rPr>
          <w:sz w:val="28"/>
          <w:szCs w:val="28"/>
        </w:rPr>
        <w:t>Неисполненные расходные обязательства КУМИ за 2015 г. составили 2 394,5 тыс. руб. или 23,2 % от общей суммы утвержденных расходов. Основная сумма неисполненных обязательств приходится на расходование прочих межбюджетных трансфертов, передаваемых бюджетам муниципальных районов – 2 157,9 тыс. руб., котор</w:t>
      </w:r>
      <w:r w:rsidR="005C6290" w:rsidRPr="005C6290">
        <w:rPr>
          <w:sz w:val="28"/>
          <w:szCs w:val="28"/>
        </w:rPr>
        <w:t>ое</w:t>
      </w:r>
      <w:r w:rsidRPr="005C6290">
        <w:rPr>
          <w:sz w:val="28"/>
          <w:szCs w:val="28"/>
        </w:rPr>
        <w:t xml:space="preserve"> произошло по причине подачи заявки на них из расчета стоимости законченных строительством 3-х квартир, а не 6, предусмотренных первоначально</w:t>
      </w:r>
      <w:r w:rsidR="005C6290" w:rsidRPr="005C6290">
        <w:rPr>
          <w:sz w:val="28"/>
          <w:szCs w:val="28"/>
        </w:rPr>
        <w:t xml:space="preserve">. </w:t>
      </w:r>
    </w:p>
    <w:p w:rsidR="005C6290" w:rsidRPr="005C6290" w:rsidRDefault="005C6290" w:rsidP="005C6290">
      <w:pPr>
        <w:shd w:val="clear" w:color="auto" w:fill="FFFFFF"/>
        <w:spacing w:line="276" w:lineRule="auto"/>
        <w:ind w:left="62" w:right="29" w:firstLine="709"/>
        <w:jc w:val="both"/>
        <w:rPr>
          <w:sz w:val="28"/>
          <w:szCs w:val="28"/>
        </w:rPr>
      </w:pPr>
      <w:r w:rsidRPr="005C6290">
        <w:rPr>
          <w:sz w:val="28"/>
          <w:szCs w:val="28"/>
        </w:rPr>
        <w:t xml:space="preserve">В отношении дебиторов КУМИ в 2015 г. проведена определенная работа, направленная на погашение задолженности. По взысканию задолженности по арендной плате за земельные участки, государственная собственность на которые не разграничена и которые расположены в границах поселений Городищенского муниципального района, направлено 13 претензий на сумму 7 043,1 тыс. руб., вынесено 3 решения суда на сумму 4 116,8 тыс. руб., направлено 5 материалов в суд на сумму 657,1 тыс. руб. направлено 2 исполнительных листа в УФССП по Волгоградской области на сумму 2 073,1 тыс. руб., поступило в бюджет 2 361,7 тыс. руб. </w:t>
      </w:r>
    </w:p>
    <w:p w:rsidR="005C6290" w:rsidRPr="005C6290" w:rsidRDefault="005C6290" w:rsidP="005C6290">
      <w:pPr>
        <w:shd w:val="clear" w:color="auto" w:fill="FFFFFF"/>
        <w:spacing w:line="276" w:lineRule="auto"/>
        <w:ind w:left="62" w:right="29" w:firstLine="709"/>
        <w:jc w:val="both"/>
        <w:rPr>
          <w:sz w:val="28"/>
          <w:szCs w:val="28"/>
        </w:rPr>
      </w:pPr>
      <w:r w:rsidRPr="005C6290">
        <w:rPr>
          <w:sz w:val="28"/>
          <w:szCs w:val="28"/>
        </w:rPr>
        <w:t xml:space="preserve">По взысканию задолженности по арендной плате и реализации имущества, находящегося в собственности Городищенского муниципального района, направлена 31 претензия на сумму 1 874,3 тыс. руб., поступило в бюджет 1 715,2 тыс. руб., направлено 2 материала в суд на сумму 373,6 тыс. руб.   </w:t>
      </w:r>
    </w:p>
    <w:p w:rsidR="005C6290" w:rsidRPr="005C6290" w:rsidRDefault="005C6290" w:rsidP="005C6290">
      <w:pPr>
        <w:spacing w:line="276" w:lineRule="auto"/>
        <w:ind w:firstLine="704"/>
        <w:jc w:val="both"/>
        <w:rPr>
          <w:sz w:val="28"/>
          <w:szCs w:val="28"/>
          <w:highlight w:val="cyan"/>
        </w:rPr>
      </w:pPr>
      <w:r w:rsidRPr="005C6290">
        <w:rPr>
          <w:sz w:val="28"/>
          <w:szCs w:val="28"/>
        </w:rPr>
        <w:t xml:space="preserve">По итогам проверки бюджетной отчетности за 2015 г. установлено, что отчетность представлена в полном объеме. Между формами отчетности соблюдена внутренняя согласованность. Одновременно допущены следующие нарушения: </w:t>
      </w:r>
    </w:p>
    <w:p w:rsidR="005C6290" w:rsidRPr="005C6290" w:rsidRDefault="005C6290" w:rsidP="005C6290">
      <w:pPr>
        <w:spacing w:line="276" w:lineRule="auto"/>
        <w:ind w:firstLine="704"/>
        <w:jc w:val="both"/>
        <w:rPr>
          <w:sz w:val="28"/>
          <w:szCs w:val="28"/>
        </w:rPr>
      </w:pPr>
      <w:r w:rsidRPr="005C6290">
        <w:rPr>
          <w:sz w:val="28"/>
          <w:szCs w:val="28"/>
        </w:rPr>
        <w:t xml:space="preserve">- в нарушение требований абз. 2 п. 7 Инструкции от 28.12.2010 № </w:t>
      </w:r>
      <w:r w:rsidRPr="005C6290">
        <w:rPr>
          <w:sz w:val="28"/>
          <w:szCs w:val="28"/>
        </w:rPr>
        <w:lastRenderedPageBreak/>
        <w:t>191н остатки денежных средств во временном распоряжении, отраженные в главной книге, отсутствуют в ф. 0503130:</w:t>
      </w:r>
    </w:p>
    <w:p w:rsidR="005C6290" w:rsidRPr="005C6290" w:rsidRDefault="005C6290" w:rsidP="005C6290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- по дебету счета 3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 11 000 «Денежные средства учреждения на лицевых счетах» на 01.01.2015 в сумме 55,8 тыс. руб., на 01.01.2016 в сумме 31,6 тыс. руб. </w:t>
      </w:r>
      <w:r w:rsidRPr="005C6290">
        <w:rPr>
          <w:rFonts w:ascii="Times New Roman" w:eastAsia="Calibri" w:hAnsi="Times New Roman" w:cs="Times New Roman"/>
          <w:sz w:val="28"/>
          <w:szCs w:val="28"/>
        </w:rPr>
        <w:t xml:space="preserve">Расхождение составило, соответственно, 55,8 тыс. руб. и 31,6 тыс. руб.; </w:t>
      </w:r>
    </w:p>
    <w:p w:rsidR="005C6290" w:rsidRPr="005C6290" w:rsidRDefault="005C6290" w:rsidP="005C6290">
      <w:pPr>
        <w:pStyle w:val="ab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- по кредиту счета 3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304 01 000 «Расчеты по средствам, полученным во временное распоряжение» на 01.01.2015 в сумме 55,8 тыс. руб., на 01.01.2016 в сумме 31,6 тыс. руб. </w:t>
      </w:r>
      <w:r w:rsidRPr="005C6290">
        <w:rPr>
          <w:rFonts w:ascii="Times New Roman" w:eastAsia="Calibri" w:hAnsi="Times New Roman" w:cs="Times New Roman"/>
          <w:sz w:val="28"/>
          <w:szCs w:val="28"/>
        </w:rPr>
        <w:t>Расхождение составило также</w:t>
      </w:r>
      <w:r w:rsidRPr="005C6290">
        <w:rPr>
          <w:rFonts w:ascii="Times New Roman" w:hAnsi="Times New Roman" w:cs="Times New Roman"/>
          <w:sz w:val="28"/>
          <w:szCs w:val="28"/>
        </w:rPr>
        <w:t xml:space="preserve"> 55,8 тыс. руб. и 31,6 тыс. руб</w:t>
      </w:r>
      <w:r w:rsidRPr="005C62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6290">
        <w:rPr>
          <w:rFonts w:ascii="Times New Roman" w:hAnsi="Times New Roman" w:cs="Times New Roman"/>
          <w:sz w:val="28"/>
          <w:szCs w:val="28"/>
        </w:rPr>
        <w:t>;</w:t>
      </w:r>
    </w:p>
    <w:p w:rsidR="005C6290" w:rsidRPr="005C6290" w:rsidRDefault="005C6290" w:rsidP="005C6290">
      <w:pPr>
        <w:spacing w:line="276" w:lineRule="auto"/>
        <w:ind w:firstLine="704"/>
        <w:jc w:val="both"/>
        <w:rPr>
          <w:sz w:val="28"/>
          <w:szCs w:val="28"/>
        </w:rPr>
      </w:pPr>
      <w:r w:rsidRPr="005C6290">
        <w:rPr>
          <w:sz w:val="28"/>
          <w:szCs w:val="28"/>
        </w:rPr>
        <w:t xml:space="preserve">- не соответствуют показатели по счету 1 401 30 000 «Финансовый результат прошлых отчетных периодов». В ф. 050130 на 01.01.2015 – 31 291,3 тыс. руб., на 01.01.2016 – 30 263,6 тыс. руб., а в главной книге на 01.01.2015 – 31 293,5 тыс. руб., на 01.01.2016 – 30 265,8 тыс. руб. Расхождение составляет 2,2 тыс. руб.;   </w:t>
      </w:r>
    </w:p>
    <w:p w:rsidR="005C6290" w:rsidRPr="005C6290" w:rsidRDefault="005C6290" w:rsidP="005C6290">
      <w:pPr>
        <w:spacing w:line="276" w:lineRule="auto"/>
        <w:ind w:firstLine="720"/>
        <w:jc w:val="both"/>
        <w:rPr>
          <w:sz w:val="28"/>
          <w:szCs w:val="28"/>
        </w:rPr>
      </w:pPr>
      <w:r w:rsidRPr="005C6290">
        <w:rPr>
          <w:sz w:val="28"/>
          <w:szCs w:val="28"/>
        </w:rPr>
        <w:t>- в нарушение требований абз. 2 п. 7 Инструкции от 28.12.2010 № 191н показатели расходов по отдельным счетам бюджетного учета в главной книге не соответствуют аналогичным показателям Справки по заключению счетов бюджетного учета отчетного финансового года (ф.0503110):</w:t>
      </w:r>
    </w:p>
    <w:p w:rsidR="005C6290" w:rsidRPr="005C6290" w:rsidRDefault="005C6290" w:rsidP="005C6290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о счету 1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401 20 211 «Расходы по заработной плате», соответственно, в суммах 3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467,9 тыс. руб. и 3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464,7 тыс. руб. </w:t>
      </w:r>
      <w:r w:rsidRPr="005C6290">
        <w:rPr>
          <w:rFonts w:ascii="Times New Roman" w:eastAsia="Calibri" w:hAnsi="Times New Roman" w:cs="Times New Roman"/>
          <w:sz w:val="28"/>
          <w:szCs w:val="28"/>
        </w:rPr>
        <w:t>Сумма расхождения составляет 3,2 тыс. руб.;</w:t>
      </w:r>
    </w:p>
    <w:p w:rsidR="005C6290" w:rsidRPr="005C6290" w:rsidRDefault="005C6290" w:rsidP="005C6290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F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о счету 1 401 20 213 «Расходы на начисления на выплаты по оплате труда», соответственно, в суммах 1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>036,2 тыс. руб. и 1</w:t>
      </w:r>
      <w:r w:rsidRPr="005C6290">
        <w:rPr>
          <w:rFonts w:ascii="Times New Roman" w:eastAsia="Calibri" w:hAnsi="Times New Roman" w:cs="Times New Roman"/>
          <w:sz w:val="28"/>
          <w:szCs w:val="28"/>
        </w:rPr>
        <w:t> </w:t>
      </w:r>
      <w:r w:rsidRPr="00BC3F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039,5 тыс. руб. </w:t>
      </w:r>
      <w:r w:rsidRPr="005C6290">
        <w:rPr>
          <w:rFonts w:ascii="Times New Roman" w:eastAsia="Calibri" w:hAnsi="Times New Roman" w:cs="Times New Roman"/>
          <w:sz w:val="28"/>
          <w:szCs w:val="28"/>
        </w:rPr>
        <w:t>Сумма расхождения составляет 3,2 тыс. руб.;</w:t>
      </w:r>
    </w:p>
    <w:p w:rsidR="005C6290" w:rsidRPr="005C6290" w:rsidRDefault="005C6290" w:rsidP="005C6290">
      <w:pPr>
        <w:pStyle w:val="ab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29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C62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ф. 0503110 не отражены сведения о денежных средствах во временном распоряже</w:t>
      </w:r>
      <w:r w:rsidRPr="005C6290">
        <w:rPr>
          <w:rFonts w:ascii="Times New Roman" w:hAnsi="Times New Roman" w:cs="Times New Roman"/>
          <w:sz w:val="28"/>
          <w:szCs w:val="28"/>
          <w:lang w:val="ru-RU"/>
        </w:rPr>
        <w:t>нии, отраженные в главной книге;</w:t>
      </w:r>
    </w:p>
    <w:p w:rsidR="005C6290" w:rsidRPr="005C6290" w:rsidRDefault="005C6290" w:rsidP="005C6290">
      <w:pPr>
        <w:pStyle w:val="ab"/>
        <w:spacing w:line="276" w:lineRule="auto"/>
        <w:ind w:left="0" w:firstLine="70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C6290">
        <w:rPr>
          <w:rFonts w:ascii="Times New Roman" w:hAnsi="Times New Roman"/>
          <w:sz w:val="28"/>
          <w:szCs w:val="28"/>
          <w:lang w:val="ru-RU"/>
        </w:rPr>
        <w:t>- в</w:t>
      </w:r>
      <w:r w:rsidRPr="005C62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нарушение требований п. 163 Инструкции от 28.12.2010 № 191н и письма комитета финансов администрации Городищенского муниципального района от 15.01.2016 № 3 в </w:t>
      </w:r>
      <w:r w:rsidRPr="005C62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Сведениях об исполнении бюджета (</w:t>
      </w:r>
      <w:r w:rsidRPr="005C62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ф. 0503164) не заполнены итоговые показатели по доходам и расходам бюджета (строки 010 и 200). </w:t>
      </w:r>
    </w:p>
    <w:p w:rsidR="005C6290" w:rsidRPr="005C6290" w:rsidRDefault="005C6290" w:rsidP="005C6290">
      <w:pPr>
        <w:spacing w:line="276" w:lineRule="auto"/>
        <w:ind w:firstLine="704"/>
        <w:jc w:val="both"/>
        <w:outlineLvl w:val="0"/>
        <w:rPr>
          <w:sz w:val="28"/>
          <w:szCs w:val="28"/>
        </w:rPr>
      </w:pPr>
      <w:r w:rsidRPr="005C6290">
        <w:rPr>
          <w:sz w:val="28"/>
          <w:szCs w:val="28"/>
        </w:rPr>
        <w:t>- по итогам инвентаризации не запланировано проведение служебного расследования по вопросу отсутствия ряда объектов имущества казны, а именно – здания бывших яслей в п. Областной с/х опытной станции, здания зерносклада в п. Областной с/х опытной станции, системы орошения на территории Котлубанского сельского поселения, теплотрассы к школе х. Паньшино.</w:t>
      </w:r>
    </w:p>
    <w:p w:rsidR="00732C0F" w:rsidRPr="00535381" w:rsidRDefault="00732C0F" w:rsidP="00FE3C05">
      <w:pPr>
        <w:shd w:val="clear" w:color="auto" w:fill="FFFFFF"/>
        <w:spacing w:line="276" w:lineRule="auto"/>
        <w:ind w:left="62" w:right="-59" w:firstLine="614"/>
        <w:jc w:val="both"/>
        <w:rPr>
          <w:sz w:val="28"/>
          <w:szCs w:val="28"/>
          <w:highlight w:val="cyan"/>
        </w:rPr>
      </w:pPr>
    </w:p>
    <w:p w:rsidR="00005C0B" w:rsidRPr="00831C76" w:rsidRDefault="004D7E89" w:rsidP="00FE3C05">
      <w:pPr>
        <w:shd w:val="clear" w:color="auto" w:fill="FFFFFF"/>
        <w:spacing w:line="276" w:lineRule="auto"/>
        <w:ind w:left="62" w:right="-59" w:firstLine="614"/>
        <w:jc w:val="center"/>
        <w:rPr>
          <w:i/>
          <w:sz w:val="28"/>
          <w:szCs w:val="28"/>
        </w:rPr>
      </w:pPr>
      <w:r w:rsidRPr="00831C76">
        <w:rPr>
          <w:i/>
          <w:sz w:val="28"/>
          <w:szCs w:val="28"/>
        </w:rPr>
        <w:lastRenderedPageBreak/>
        <w:t xml:space="preserve">Отдел по культуре, </w:t>
      </w:r>
      <w:r w:rsidR="00831C76" w:rsidRPr="00831C76">
        <w:rPr>
          <w:i/>
          <w:sz w:val="28"/>
          <w:szCs w:val="28"/>
        </w:rPr>
        <w:t xml:space="preserve">социальной и </w:t>
      </w:r>
      <w:r w:rsidRPr="00831C76">
        <w:rPr>
          <w:i/>
          <w:sz w:val="28"/>
          <w:szCs w:val="28"/>
        </w:rPr>
        <w:t>молодежной политике</w:t>
      </w:r>
      <w:r w:rsidR="00831C76" w:rsidRPr="00831C76">
        <w:rPr>
          <w:i/>
          <w:sz w:val="28"/>
          <w:szCs w:val="28"/>
        </w:rPr>
        <w:t xml:space="preserve">, </w:t>
      </w:r>
      <w:r w:rsidRPr="00831C76">
        <w:rPr>
          <w:i/>
          <w:sz w:val="28"/>
          <w:szCs w:val="28"/>
        </w:rPr>
        <w:t>спорту</w:t>
      </w:r>
      <w:r w:rsidR="00831C76" w:rsidRPr="00831C76">
        <w:rPr>
          <w:sz w:val="24"/>
          <w:szCs w:val="24"/>
        </w:rPr>
        <w:t xml:space="preserve"> </w:t>
      </w:r>
    </w:p>
    <w:p w:rsidR="004D7E89" w:rsidRPr="00831C76" w:rsidRDefault="004D7E89" w:rsidP="00FE3C05">
      <w:pPr>
        <w:shd w:val="clear" w:color="auto" w:fill="FFFFFF"/>
        <w:spacing w:line="276" w:lineRule="auto"/>
        <w:ind w:left="62" w:right="-59" w:firstLine="614"/>
        <w:jc w:val="center"/>
        <w:rPr>
          <w:i/>
          <w:sz w:val="28"/>
          <w:szCs w:val="28"/>
        </w:rPr>
      </w:pPr>
      <w:r w:rsidRPr="00831C76">
        <w:rPr>
          <w:i/>
          <w:sz w:val="28"/>
          <w:szCs w:val="28"/>
        </w:rPr>
        <w:t>администрации Городищенского муниципального района</w:t>
      </w:r>
      <w:r w:rsidR="00831C76" w:rsidRPr="00831C76">
        <w:rPr>
          <w:i/>
          <w:sz w:val="28"/>
          <w:szCs w:val="28"/>
        </w:rPr>
        <w:t xml:space="preserve"> Волгоградской области</w:t>
      </w:r>
    </w:p>
    <w:p w:rsidR="004D7E89" w:rsidRPr="00535381" w:rsidRDefault="004D7E89" w:rsidP="00FE3C05">
      <w:pPr>
        <w:shd w:val="clear" w:color="auto" w:fill="FFFFFF"/>
        <w:spacing w:line="276" w:lineRule="auto"/>
        <w:ind w:left="62" w:right="-59" w:firstLine="614"/>
        <w:jc w:val="center"/>
        <w:rPr>
          <w:b/>
          <w:sz w:val="28"/>
          <w:szCs w:val="28"/>
          <w:highlight w:val="cyan"/>
        </w:rPr>
      </w:pPr>
    </w:p>
    <w:p w:rsidR="00A6679D" w:rsidRPr="0068029F" w:rsidRDefault="00A6679D" w:rsidP="00D909C9">
      <w:pPr>
        <w:spacing w:line="276" w:lineRule="auto"/>
        <w:ind w:firstLine="680"/>
        <w:jc w:val="both"/>
        <w:rPr>
          <w:sz w:val="28"/>
          <w:szCs w:val="28"/>
        </w:rPr>
      </w:pPr>
      <w:r w:rsidRPr="0068029F">
        <w:rPr>
          <w:sz w:val="28"/>
          <w:szCs w:val="28"/>
        </w:rPr>
        <w:t xml:space="preserve">Утвержденные бюджетные назначения </w:t>
      </w:r>
      <w:r w:rsidR="0068029F" w:rsidRPr="0068029F">
        <w:rPr>
          <w:sz w:val="28"/>
          <w:szCs w:val="28"/>
        </w:rPr>
        <w:t xml:space="preserve">по доходам </w:t>
      </w:r>
      <w:r w:rsidRPr="0068029F">
        <w:rPr>
          <w:sz w:val="28"/>
          <w:szCs w:val="28"/>
        </w:rPr>
        <w:t xml:space="preserve">отдела </w:t>
      </w:r>
      <w:r w:rsidR="00595164" w:rsidRPr="00595164">
        <w:rPr>
          <w:sz w:val="28"/>
          <w:szCs w:val="28"/>
        </w:rPr>
        <w:t>по культуре, социальной и молодежной политике, спорту</w:t>
      </w:r>
      <w:r w:rsidR="00595164" w:rsidRPr="00595164">
        <w:rPr>
          <w:sz w:val="24"/>
          <w:szCs w:val="24"/>
        </w:rPr>
        <w:t xml:space="preserve"> </w:t>
      </w:r>
      <w:r w:rsidR="00595164" w:rsidRPr="00595164">
        <w:rPr>
          <w:sz w:val="28"/>
          <w:szCs w:val="28"/>
        </w:rPr>
        <w:t>администрации Городищенского муниципального района Волгоградской области</w:t>
      </w:r>
      <w:r w:rsidR="00595164">
        <w:rPr>
          <w:sz w:val="28"/>
          <w:szCs w:val="28"/>
        </w:rPr>
        <w:t xml:space="preserve"> (далее – отдел по КМПС) </w:t>
      </w:r>
      <w:r w:rsidRPr="0068029F">
        <w:rPr>
          <w:sz w:val="28"/>
          <w:szCs w:val="28"/>
        </w:rPr>
        <w:t xml:space="preserve">согласно Отчету об исполнении бюджета (ф. 0503127) составили </w:t>
      </w:r>
      <w:r w:rsidR="0068029F" w:rsidRPr="0068029F">
        <w:rPr>
          <w:sz w:val="28"/>
          <w:szCs w:val="28"/>
        </w:rPr>
        <w:t xml:space="preserve">6 327,8 </w:t>
      </w:r>
      <w:r w:rsidRPr="0068029F">
        <w:rPr>
          <w:sz w:val="28"/>
          <w:szCs w:val="28"/>
        </w:rPr>
        <w:t xml:space="preserve">тыс. руб. Фактически бюджет исполнен в сумме </w:t>
      </w:r>
      <w:r w:rsidR="0068029F" w:rsidRPr="0068029F">
        <w:rPr>
          <w:sz w:val="28"/>
          <w:szCs w:val="28"/>
        </w:rPr>
        <w:t xml:space="preserve">6 770,5 </w:t>
      </w:r>
      <w:r w:rsidRPr="0068029F">
        <w:rPr>
          <w:sz w:val="28"/>
          <w:szCs w:val="28"/>
        </w:rPr>
        <w:t xml:space="preserve">тыс. руб. или на </w:t>
      </w:r>
      <w:r w:rsidR="0068029F" w:rsidRPr="0068029F">
        <w:rPr>
          <w:sz w:val="28"/>
          <w:szCs w:val="28"/>
        </w:rPr>
        <w:t xml:space="preserve">107,0 </w:t>
      </w:r>
      <w:r w:rsidRPr="0068029F">
        <w:rPr>
          <w:sz w:val="28"/>
          <w:szCs w:val="28"/>
        </w:rPr>
        <w:t xml:space="preserve">%.  </w:t>
      </w:r>
    </w:p>
    <w:p w:rsidR="00606FDD" w:rsidRPr="0068029F" w:rsidRDefault="0068029F" w:rsidP="00D909C9">
      <w:pPr>
        <w:spacing w:line="276" w:lineRule="auto"/>
        <w:ind w:right="-59" w:firstLine="680"/>
        <w:jc w:val="both"/>
        <w:rPr>
          <w:sz w:val="28"/>
          <w:szCs w:val="28"/>
        </w:rPr>
      </w:pPr>
      <w:r w:rsidRPr="0068029F">
        <w:rPr>
          <w:sz w:val="28"/>
          <w:szCs w:val="28"/>
        </w:rPr>
        <w:t>Р</w:t>
      </w:r>
      <w:r w:rsidR="004D7E89" w:rsidRPr="0068029F">
        <w:rPr>
          <w:sz w:val="28"/>
          <w:szCs w:val="28"/>
        </w:rPr>
        <w:t xml:space="preserve">асходы </w:t>
      </w:r>
      <w:r w:rsidR="00606FDD" w:rsidRPr="0068029F">
        <w:rPr>
          <w:sz w:val="28"/>
          <w:szCs w:val="28"/>
        </w:rPr>
        <w:t>о</w:t>
      </w:r>
      <w:r w:rsidR="004D7E89" w:rsidRPr="0068029F">
        <w:rPr>
          <w:sz w:val="28"/>
          <w:szCs w:val="28"/>
        </w:rPr>
        <w:t>тдел</w:t>
      </w:r>
      <w:r w:rsidR="00606FDD" w:rsidRPr="0068029F">
        <w:rPr>
          <w:sz w:val="28"/>
          <w:szCs w:val="28"/>
        </w:rPr>
        <w:t xml:space="preserve">а по </w:t>
      </w:r>
      <w:r w:rsidR="004D7E89" w:rsidRPr="0068029F">
        <w:rPr>
          <w:sz w:val="28"/>
          <w:szCs w:val="28"/>
        </w:rPr>
        <w:t>КМПС в 201</w:t>
      </w:r>
      <w:r w:rsidRPr="0068029F">
        <w:rPr>
          <w:sz w:val="28"/>
          <w:szCs w:val="28"/>
        </w:rPr>
        <w:t>5</w:t>
      </w:r>
      <w:r w:rsidR="004D7E89" w:rsidRPr="0068029F">
        <w:rPr>
          <w:sz w:val="28"/>
          <w:szCs w:val="28"/>
        </w:rPr>
        <w:t xml:space="preserve"> г</w:t>
      </w:r>
      <w:r w:rsidRPr="0068029F">
        <w:rPr>
          <w:sz w:val="28"/>
          <w:szCs w:val="28"/>
        </w:rPr>
        <w:t xml:space="preserve">. </w:t>
      </w:r>
      <w:r w:rsidR="00606FDD" w:rsidRPr="0068029F">
        <w:rPr>
          <w:sz w:val="28"/>
          <w:szCs w:val="28"/>
        </w:rPr>
        <w:t xml:space="preserve">составили </w:t>
      </w:r>
      <w:r w:rsidRPr="0068029F">
        <w:rPr>
          <w:sz w:val="28"/>
          <w:szCs w:val="28"/>
        </w:rPr>
        <w:t xml:space="preserve">56 670,4 </w:t>
      </w:r>
      <w:r w:rsidR="00606FDD" w:rsidRPr="0068029F">
        <w:rPr>
          <w:sz w:val="28"/>
          <w:szCs w:val="28"/>
        </w:rPr>
        <w:t xml:space="preserve">тыс. руб., что составляет </w:t>
      </w:r>
      <w:r w:rsidRPr="0068029F">
        <w:rPr>
          <w:sz w:val="28"/>
          <w:szCs w:val="28"/>
        </w:rPr>
        <w:t xml:space="preserve">98,2 </w:t>
      </w:r>
      <w:r w:rsidR="00606FDD" w:rsidRPr="0068029F">
        <w:rPr>
          <w:sz w:val="28"/>
          <w:szCs w:val="28"/>
        </w:rPr>
        <w:t xml:space="preserve">% от уточненных плановых назначений. </w:t>
      </w:r>
      <w:r w:rsidRPr="0068029F">
        <w:rPr>
          <w:sz w:val="28"/>
          <w:szCs w:val="28"/>
        </w:rPr>
        <w:t>В структуре расходов наибольший удельный вес принадлежит разделам 0700 «Образование» – 56,6 % и 0800 «Культура, кинематография» – 34,6 %.</w:t>
      </w:r>
    </w:p>
    <w:p w:rsidR="00BC3FF6" w:rsidRPr="00BC3FF6" w:rsidRDefault="00BC3FF6" w:rsidP="00D909C9">
      <w:pPr>
        <w:spacing w:line="276" w:lineRule="auto"/>
        <w:ind w:right="-59" w:firstLine="680"/>
        <w:jc w:val="both"/>
        <w:rPr>
          <w:sz w:val="28"/>
          <w:szCs w:val="28"/>
        </w:rPr>
      </w:pPr>
      <w:r w:rsidRPr="00BC3FF6">
        <w:rPr>
          <w:sz w:val="28"/>
          <w:szCs w:val="28"/>
        </w:rPr>
        <w:t>Проверкой годовой бюджетной отчетности выявлены следующие нарушения:</w:t>
      </w:r>
    </w:p>
    <w:p w:rsidR="00BC3FF6" w:rsidRPr="00C0768D" w:rsidRDefault="00BC3FF6" w:rsidP="00692701">
      <w:pPr>
        <w:spacing w:line="276" w:lineRule="auto"/>
        <w:ind w:firstLine="704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- отсутствуют Сведения об исполнении судебных решений по денежным обязательствам бюджета (ф. 0503296). Причины не представления указанных Сведений в Пояснительной записке (ф. 0503160) не отражены. Нарушены требования п. 8, п. 152 и п. 168 Инструкции от 28.12.2010 № </w:t>
      </w:r>
      <w:r w:rsidRPr="00C0768D">
        <w:rPr>
          <w:sz w:val="28"/>
          <w:szCs w:val="28"/>
        </w:rPr>
        <w:t>191н;</w:t>
      </w:r>
    </w:p>
    <w:p w:rsidR="00BC3FF6" w:rsidRPr="00C0768D" w:rsidRDefault="00BC3FF6" w:rsidP="00692701">
      <w:pPr>
        <w:tabs>
          <w:tab w:val="left" w:pos="570"/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 w:rsidRPr="00C0768D">
        <w:rPr>
          <w:sz w:val="28"/>
          <w:szCs w:val="28"/>
        </w:rPr>
        <w:t>-  выявлено не соответствие форме (бланку)</w:t>
      </w:r>
      <w:r w:rsidR="00C0768D" w:rsidRPr="00C0768D">
        <w:rPr>
          <w:sz w:val="28"/>
          <w:szCs w:val="28"/>
        </w:rPr>
        <w:t xml:space="preserve"> </w:t>
      </w:r>
      <w:r w:rsidRPr="00C0768D">
        <w:rPr>
          <w:spacing w:val="-1"/>
          <w:sz w:val="28"/>
          <w:szCs w:val="28"/>
        </w:rPr>
        <w:t>Сведений о количестве подведомственных учреждений (</w:t>
      </w:r>
      <w:r w:rsidRPr="00C0768D">
        <w:rPr>
          <w:sz w:val="28"/>
          <w:szCs w:val="28"/>
        </w:rPr>
        <w:t xml:space="preserve">ф. 0503161). Нарушен п. 161 Инструкции от 28.12.2010 № 191н; </w:t>
      </w:r>
    </w:p>
    <w:p w:rsidR="00BC3FF6" w:rsidRPr="00C0768D" w:rsidRDefault="00C0768D" w:rsidP="00C0768D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0768D">
        <w:rPr>
          <w:rFonts w:eastAsia="Calibri"/>
          <w:sz w:val="28"/>
          <w:szCs w:val="28"/>
        </w:rPr>
        <w:t xml:space="preserve">- </w:t>
      </w:r>
      <w:r w:rsidR="00BC3FF6" w:rsidRPr="00C0768D">
        <w:rPr>
          <w:rFonts w:eastAsia="Calibri"/>
          <w:sz w:val="28"/>
          <w:szCs w:val="28"/>
        </w:rPr>
        <w:t>в нарушение требований п. 160 Инструкции от 28.12.2010 № 191н в Сведениях о подведомственных учреждениях (ф. 0503161):</w:t>
      </w:r>
    </w:p>
    <w:p w:rsidR="00BC3FF6" w:rsidRPr="00C0768D" w:rsidRDefault="00BC3FF6" w:rsidP="00692701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076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строке «Всего» в графе 8 неверно отражено количество автономных учреждений – 1. Следовало отразить – 2; </w:t>
      </w:r>
    </w:p>
    <w:p w:rsidR="00BC3FF6" w:rsidRPr="00C0768D" w:rsidRDefault="00BC3FF6" w:rsidP="00692701">
      <w:pPr>
        <w:pStyle w:val="ab"/>
        <w:numPr>
          <w:ilvl w:val="0"/>
          <w:numId w:val="16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0768D">
        <w:rPr>
          <w:rFonts w:ascii="Times New Roman" w:eastAsia="Calibri" w:hAnsi="Times New Roman" w:cs="Times New Roman"/>
          <w:sz w:val="28"/>
          <w:szCs w:val="28"/>
          <w:lang w:val="ru-RU"/>
        </w:rPr>
        <w:t>в графе 16 «Причины изменений» не отражены причины уменьшения количества подведомственных учреждений;</w:t>
      </w:r>
    </w:p>
    <w:p w:rsidR="00BC3FF6" w:rsidRPr="00BC3FF6" w:rsidRDefault="00BC3FF6" w:rsidP="00692701">
      <w:pPr>
        <w:pStyle w:val="aff0"/>
        <w:tabs>
          <w:tab w:val="left" w:pos="31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C0768D">
        <w:rPr>
          <w:sz w:val="28"/>
          <w:szCs w:val="28"/>
        </w:rPr>
        <w:t>- в нарушение</w:t>
      </w:r>
      <w:r w:rsidRPr="00BC3FF6">
        <w:rPr>
          <w:sz w:val="28"/>
          <w:szCs w:val="28"/>
        </w:rPr>
        <w:t xml:space="preserve"> п. 161 Инструкции от 28.12.2010 № 191н в графах 5 и 7 </w:t>
      </w:r>
      <w:r w:rsidRPr="00BC3FF6">
        <w:rPr>
          <w:rFonts w:cs="Calibri"/>
          <w:sz w:val="28"/>
          <w:szCs w:val="28"/>
        </w:rPr>
        <w:t>Сведений о результатах деятельности (ф. 0503162) не заполнена строка «Итого расходов, предусмотренных Сводной бюджетной росписью на отчетный финансовый год»;</w:t>
      </w:r>
      <w:r w:rsidRPr="00BC3FF6">
        <w:rPr>
          <w:sz w:val="28"/>
          <w:szCs w:val="28"/>
        </w:rPr>
        <w:t xml:space="preserve"> </w:t>
      </w:r>
    </w:p>
    <w:p w:rsidR="00BC3FF6" w:rsidRPr="00BC3FF6" w:rsidRDefault="00BC3FF6" w:rsidP="00692701">
      <w:pPr>
        <w:pStyle w:val="aff0"/>
        <w:tabs>
          <w:tab w:val="left" w:pos="31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>- при сверке показателей Сведений об исполнении бюджета (ф.0503164) с показателями Отчета об исполнении бюджета (ф. 0503127) установлено незначительное отклонение плановых расходов по КБК 919 1003 992 7055 322 262: в ф. 0503164 – 1 144 479,22 руб., в ф. 0503127 – 1 144 479,92 руб. Соответственно, сумма не исполнения также различается: в ф. 0503164 – 602 526,54 руб., в ф. 05031</w:t>
      </w:r>
      <w:r w:rsidR="004860EF">
        <w:rPr>
          <w:sz w:val="28"/>
          <w:szCs w:val="28"/>
        </w:rPr>
        <w:t xml:space="preserve">27 – 602 527,24 руб. Нарушен </w:t>
      </w:r>
      <w:r w:rsidR="004860EF">
        <w:rPr>
          <w:sz w:val="28"/>
          <w:szCs w:val="28"/>
        </w:rPr>
        <w:lastRenderedPageBreak/>
        <w:t>п.</w:t>
      </w:r>
      <w:r w:rsidRPr="00BC3FF6">
        <w:rPr>
          <w:sz w:val="28"/>
          <w:szCs w:val="28"/>
        </w:rPr>
        <w:t xml:space="preserve">163 Инструкции от 28.12.2010 № 191н; </w:t>
      </w:r>
    </w:p>
    <w:p w:rsidR="00BC3FF6" w:rsidRPr="00BC3FF6" w:rsidRDefault="00BC3FF6" w:rsidP="00692701">
      <w:pPr>
        <w:pStyle w:val="aff0"/>
        <w:tabs>
          <w:tab w:val="left" w:pos="31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- в нарушение требований п. 162 Инструкции от 28.12.2010 № 191н в Сведениях об изменении бюджетной росписи главного распорядителя бюджетных средств, главного администратора источников финансирования дефицита бюджета (ф. 0503163) показатель расходов в подразделе 1101 «Физическая культура» в графе 3 «Утверждено на год бюджетной росписью с учетом изменений на отчетную дату, руб.» в сумме 1 647,5 тыс. руб. не соответствует аналогичному показателю в бюджетной росписи на 30.12.2015 в сумме 1 643,5 тыс. руб. Соответственно, итоговый показатель по строке «Всего» в графе 3 в сумме 57 728,9 тыс. руб. не соответствует показателю сводной бюджетной росписи на 30.12.2015 в сумме 57 724,9 тыс. руб. Общая сумма отклонений по 2-м указанным строкам составляет 8,0 тыс. руб.; </w:t>
      </w:r>
    </w:p>
    <w:p w:rsidR="00BC3FF6" w:rsidRPr="00BC3FF6" w:rsidRDefault="00BC3FF6" w:rsidP="00692701">
      <w:pPr>
        <w:pStyle w:val="aff0"/>
        <w:tabs>
          <w:tab w:val="left" w:pos="315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>- анализом показателей Отчета об исполнении бюджета (ф.0503127), бюджетной росписи и Сведений об исполнении мероприятий в рамках целевых программ (ф. 0503166) установлено, что в нарушение требований п. 164 Инструкции от 28.12.2010 № 191н:</w:t>
      </w:r>
    </w:p>
    <w:p w:rsidR="00BC3FF6" w:rsidRPr="00BC3FF6" w:rsidRDefault="00BC3FF6" w:rsidP="00692701">
      <w:pPr>
        <w:pStyle w:val="aff0"/>
        <w:numPr>
          <w:ilvl w:val="0"/>
          <w:numId w:val="17"/>
        </w:numPr>
        <w:tabs>
          <w:tab w:val="left" w:pos="315"/>
        </w:tabs>
        <w:spacing w:after="0" w:line="276" w:lineRule="auto"/>
        <w:jc w:val="both"/>
        <w:rPr>
          <w:sz w:val="28"/>
          <w:szCs w:val="28"/>
        </w:rPr>
      </w:pPr>
      <w:r w:rsidRPr="00BC3FF6">
        <w:rPr>
          <w:sz w:val="28"/>
          <w:szCs w:val="28"/>
        </w:rPr>
        <w:t>в ф. 0503166 не отражено плановое и фактическое исполнение мероприятий по муниципальной программе «Молодой семье – доступное жилье на 2014-2016 гг.». Сумма назначений по плановому показателю составила – 420,5 тыс. руб., по кассовому исполнению – 420,5 тыс. руб., всего – 841,0 тыс. руб.;</w:t>
      </w:r>
    </w:p>
    <w:p w:rsidR="00BC3FF6" w:rsidRPr="00BC3FF6" w:rsidRDefault="00BC3FF6" w:rsidP="00692701">
      <w:pPr>
        <w:pStyle w:val="aff0"/>
        <w:numPr>
          <w:ilvl w:val="0"/>
          <w:numId w:val="17"/>
        </w:numPr>
        <w:tabs>
          <w:tab w:val="left" w:pos="315"/>
        </w:tabs>
        <w:spacing w:after="0" w:line="276" w:lineRule="auto"/>
        <w:jc w:val="both"/>
        <w:rPr>
          <w:sz w:val="28"/>
          <w:szCs w:val="28"/>
        </w:rPr>
      </w:pPr>
      <w:r w:rsidRPr="00BC3FF6">
        <w:rPr>
          <w:sz w:val="28"/>
          <w:szCs w:val="28"/>
        </w:rPr>
        <w:t>расходятся суммы ассигнований по муниципальной программе «Патриотическое воспитание и допризывная подготовка молодежи на 2015-2017 гг.». Плановый показатель в бюджетной росписи указан в размере 1 034,3 тыс. руб., в ф. 0503127 плановый и фактический показатель в размере 1 034,3 тыс. руб., а в ф. 0503166 плановый в размере 1 034,3 тыс. руб., фактический – 1 033,4 тыс. руб. Расхождение по строке «Установка памятных обелисков» составило 0,9 тыс. руб., по строке «Итого» – 0,9 тыс. руб., всего по двум указанным строкам – 1,8 тыс. руб.;</w:t>
      </w:r>
    </w:p>
    <w:p w:rsidR="00BC3FF6" w:rsidRPr="00BC3FF6" w:rsidRDefault="00BC3FF6" w:rsidP="00692701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- при сверке показателей годовых отчетов с данными регистров бухгалтерского учета установлено, что код бюджетной классификации расходов 919 0804 344 0801 244 по строке 673 в главной книге (бюджетный счет 1 401 20 222 в сумме 4,0 тыс. руб.) не соответствует коду данного показателя в ф. 0503127 – 919 0804 344 0801 122. Нарушены требования раздела </w:t>
      </w:r>
      <w:r w:rsidRPr="00BC3FF6">
        <w:rPr>
          <w:sz w:val="28"/>
          <w:szCs w:val="28"/>
          <w:lang w:val="en-US"/>
        </w:rPr>
        <w:t>III</w:t>
      </w:r>
      <w:r w:rsidRPr="00BC3FF6">
        <w:rPr>
          <w:sz w:val="28"/>
          <w:szCs w:val="28"/>
        </w:rPr>
        <w:t xml:space="preserve"> Указаний о порядке применения бюджетной классификации РФ, утвержденных Приказом Минфина России от 01.07.2013 № 65н; </w:t>
      </w:r>
    </w:p>
    <w:p w:rsidR="00BC3FF6" w:rsidRPr="00BC3FF6" w:rsidRDefault="00BC3FF6" w:rsidP="00692701">
      <w:pPr>
        <w:spacing w:line="276" w:lineRule="auto"/>
        <w:ind w:firstLine="685"/>
        <w:jc w:val="both"/>
        <w:rPr>
          <w:sz w:val="28"/>
          <w:szCs w:val="28"/>
        </w:rPr>
      </w:pPr>
      <w:r w:rsidRPr="00BC3FF6">
        <w:rPr>
          <w:sz w:val="28"/>
          <w:szCs w:val="28"/>
        </w:rPr>
        <w:lastRenderedPageBreak/>
        <w:t xml:space="preserve">- сверкой показателей расходов в ведомственной структуре, бюджетной росписи и бюджетной смете расходов </w:t>
      </w:r>
      <w:r w:rsidR="00F623E6">
        <w:rPr>
          <w:sz w:val="28"/>
          <w:szCs w:val="28"/>
        </w:rPr>
        <w:t>о</w:t>
      </w:r>
      <w:r w:rsidRPr="00BC3FF6">
        <w:rPr>
          <w:sz w:val="28"/>
          <w:szCs w:val="28"/>
        </w:rPr>
        <w:t xml:space="preserve">тдела по </w:t>
      </w:r>
      <w:r w:rsidR="00F623E6">
        <w:rPr>
          <w:sz w:val="28"/>
          <w:szCs w:val="28"/>
        </w:rPr>
        <w:t xml:space="preserve">КМПС </w:t>
      </w:r>
      <w:r w:rsidRPr="00BC3FF6">
        <w:rPr>
          <w:sz w:val="28"/>
          <w:szCs w:val="28"/>
        </w:rPr>
        <w:t xml:space="preserve">установлено, что в бюджетной росписи от 30.12.2015 в отношении расходов в сумме 68,2 тыс. руб. (КФСР – 0707, КЦСР – 1000001) код вида расходов и КОСГУ не указан. Нарушены требования п. 5.1.1 Порядка составления и ведения сводной бюджетной росписи бюджета Городищенского муниципального района, бюджетных росписей главных распорядителей средств бюджета муниципального района (главных администраторов источников финансирования дефицита бюджета муниципального района) и плана по доходам бюджета Городищенского муниципального района, утвержденного приказом комитета финансов администрации Городищенского муниципального района от 08.08.2013 № 14; </w:t>
      </w:r>
    </w:p>
    <w:p w:rsidR="00BC3FF6" w:rsidRPr="00BC3FF6" w:rsidRDefault="00BC3FF6" w:rsidP="00692701">
      <w:pPr>
        <w:shd w:val="clear" w:color="auto" w:fill="FFFFFF"/>
        <w:tabs>
          <w:tab w:val="left" w:pos="567"/>
          <w:tab w:val="left" w:pos="2021"/>
        </w:tabs>
        <w:spacing w:line="276" w:lineRule="auto"/>
        <w:ind w:left="5" w:right="2" w:firstLine="704"/>
        <w:jc w:val="both"/>
        <w:rPr>
          <w:sz w:val="28"/>
          <w:szCs w:val="28"/>
        </w:rPr>
      </w:pPr>
      <w:r w:rsidRPr="00BC3FF6">
        <w:rPr>
          <w:sz w:val="28"/>
          <w:szCs w:val="28"/>
        </w:rPr>
        <w:t xml:space="preserve">- численность муниципальных служащих в </w:t>
      </w:r>
      <w:r w:rsidR="00595164">
        <w:rPr>
          <w:sz w:val="28"/>
          <w:szCs w:val="28"/>
        </w:rPr>
        <w:t>о</w:t>
      </w:r>
      <w:r w:rsidRPr="00BC3FF6">
        <w:rPr>
          <w:sz w:val="28"/>
          <w:szCs w:val="28"/>
        </w:rPr>
        <w:t xml:space="preserve">тделе по </w:t>
      </w:r>
      <w:r w:rsidR="00595164">
        <w:rPr>
          <w:sz w:val="28"/>
          <w:szCs w:val="28"/>
        </w:rPr>
        <w:t xml:space="preserve">КМПС </w:t>
      </w:r>
      <w:r w:rsidRPr="00BC3FF6">
        <w:rPr>
          <w:sz w:val="28"/>
          <w:szCs w:val="28"/>
        </w:rPr>
        <w:t xml:space="preserve">составляла 5 ед., что превысило численность 4 ед., установленную Решением Городищенской районной Думы от 25.12.2014 № 48 </w:t>
      </w:r>
      <w:r w:rsidRPr="00BC3FF6">
        <w:rPr>
          <w:bCs/>
          <w:sz w:val="28"/>
          <w:szCs w:val="28"/>
        </w:rPr>
        <w:t xml:space="preserve">«О бюджете Городищенского муниципального района на 2015 и плановый период 2016 и 2017 годов». </w:t>
      </w:r>
    </w:p>
    <w:p w:rsidR="005C6290" w:rsidRDefault="005C6290" w:rsidP="005C6290">
      <w:pPr>
        <w:spacing w:line="276" w:lineRule="auto"/>
        <w:ind w:right="-59" w:firstLine="540"/>
        <w:jc w:val="center"/>
        <w:outlineLvl w:val="0"/>
        <w:rPr>
          <w:bCs/>
          <w:i/>
          <w:sz w:val="28"/>
          <w:szCs w:val="28"/>
        </w:rPr>
      </w:pPr>
    </w:p>
    <w:p w:rsidR="005C6290" w:rsidRPr="005C6290" w:rsidRDefault="005C6290" w:rsidP="005C6290">
      <w:pPr>
        <w:spacing w:line="276" w:lineRule="auto"/>
        <w:ind w:right="-59" w:firstLine="540"/>
        <w:jc w:val="center"/>
        <w:outlineLvl w:val="0"/>
        <w:rPr>
          <w:bCs/>
          <w:i/>
          <w:sz w:val="28"/>
          <w:szCs w:val="28"/>
        </w:rPr>
      </w:pPr>
      <w:r w:rsidRPr="005C6290">
        <w:rPr>
          <w:bCs/>
          <w:i/>
          <w:sz w:val="28"/>
          <w:szCs w:val="28"/>
        </w:rPr>
        <w:t xml:space="preserve">Комитет финансов </w:t>
      </w:r>
    </w:p>
    <w:p w:rsidR="005C6290" w:rsidRPr="005C6290" w:rsidRDefault="005C6290" w:rsidP="005C6290">
      <w:pPr>
        <w:spacing w:line="276" w:lineRule="auto"/>
        <w:ind w:right="-59" w:firstLine="540"/>
        <w:jc w:val="center"/>
        <w:outlineLvl w:val="0"/>
        <w:rPr>
          <w:bCs/>
          <w:i/>
          <w:sz w:val="28"/>
          <w:szCs w:val="28"/>
        </w:rPr>
      </w:pPr>
      <w:r w:rsidRPr="005C6290">
        <w:rPr>
          <w:bCs/>
          <w:i/>
          <w:sz w:val="28"/>
          <w:szCs w:val="28"/>
        </w:rPr>
        <w:t>администрации Городищенского муниципального района</w:t>
      </w:r>
    </w:p>
    <w:p w:rsidR="005C6290" w:rsidRPr="00535381" w:rsidRDefault="005C6290" w:rsidP="005C6290">
      <w:pPr>
        <w:spacing w:line="276" w:lineRule="auto"/>
        <w:ind w:firstLine="709"/>
        <w:jc w:val="both"/>
        <w:rPr>
          <w:sz w:val="24"/>
          <w:szCs w:val="24"/>
          <w:highlight w:val="cyan"/>
        </w:rPr>
      </w:pPr>
    </w:p>
    <w:p w:rsidR="005C6290" w:rsidRPr="00BD4F3C" w:rsidRDefault="005C6290" w:rsidP="00BD4F3C">
      <w:pPr>
        <w:spacing w:line="276" w:lineRule="auto"/>
        <w:ind w:firstLine="709"/>
        <w:jc w:val="both"/>
        <w:rPr>
          <w:sz w:val="28"/>
          <w:szCs w:val="28"/>
        </w:rPr>
      </w:pPr>
      <w:r w:rsidRPr="00BD4F3C">
        <w:rPr>
          <w:sz w:val="28"/>
          <w:szCs w:val="28"/>
        </w:rPr>
        <w:t xml:space="preserve">Утвержденные бюджетные назначения комитета финансов по доходам составили </w:t>
      </w:r>
      <w:r w:rsidR="00BD4F3C" w:rsidRPr="00BD4F3C">
        <w:rPr>
          <w:spacing w:val="-8"/>
          <w:sz w:val="28"/>
          <w:szCs w:val="28"/>
        </w:rPr>
        <w:t xml:space="preserve">23 400,8 </w:t>
      </w:r>
      <w:r w:rsidRPr="00BD4F3C">
        <w:rPr>
          <w:sz w:val="28"/>
          <w:szCs w:val="28"/>
        </w:rPr>
        <w:t xml:space="preserve">тыс. руб. Фактически бюджет исполнен в сумме </w:t>
      </w:r>
      <w:r w:rsidR="00BD4F3C" w:rsidRPr="00BD4F3C">
        <w:rPr>
          <w:spacing w:val="-8"/>
          <w:sz w:val="28"/>
          <w:szCs w:val="28"/>
        </w:rPr>
        <w:t xml:space="preserve">23 658,7 </w:t>
      </w:r>
      <w:r w:rsidRPr="00BD4F3C">
        <w:rPr>
          <w:sz w:val="28"/>
          <w:szCs w:val="28"/>
        </w:rPr>
        <w:t xml:space="preserve">тыс. руб. или на </w:t>
      </w:r>
      <w:r w:rsidR="00BD4F3C" w:rsidRPr="00BD4F3C">
        <w:rPr>
          <w:sz w:val="28"/>
          <w:szCs w:val="28"/>
        </w:rPr>
        <w:t>101</w:t>
      </w:r>
      <w:r w:rsidRPr="00BD4F3C">
        <w:rPr>
          <w:sz w:val="28"/>
          <w:szCs w:val="28"/>
        </w:rPr>
        <w:t>,</w:t>
      </w:r>
      <w:r w:rsidR="00BD4F3C" w:rsidRPr="00BD4F3C">
        <w:rPr>
          <w:sz w:val="28"/>
          <w:szCs w:val="28"/>
        </w:rPr>
        <w:t>1</w:t>
      </w:r>
      <w:r w:rsidRPr="00BD4F3C">
        <w:rPr>
          <w:sz w:val="28"/>
          <w:szCs w:val="28"/>
        </w:rPr>
        <w:t xml:space="preserve"> %.  </w:t>
      </w:r>
    </w:p>
    <w:p w:rsidR="00BD4F3C" w:rsidRPr="00BD4F3C" w:rsidRDefault="005C6290" w:rsidP="00BD4F3C">
      <w:pPr>
        <w:spacing w:line="276" w:lineRule="auto"/>
        <w:ind w:firstLine="708"/>
        <w:jc w:val="both"/>
        <w:rPr>
          <w:spacing w:val="-8"/>
          <w:sz w:val="28"/>
          <w:szCs w:val="28"/>
        </w:rPr>
      </w:pPr>
      <w:r w:rsidRPr="00BD4F3C">
        <w:rPr>
          <w:sz w:val="28"/>
          <w:szCs w:val="28"/>
        </w:rPr>
        <w:t xml:space="preserve">Плановые расходы комитета финансов </w:t>
      </w:r>
      <w:r w:rsidR="00BD4F3C" w:rsidRPr="00BD4F3C">
        <w:rPr>
          <w:sz w:val="28"/>
          <w:szCs w:val="28"/>
        </w:rPr>
        <w:t xml:space="preserve">предусмотрены в размере 25259,7 </w:t>
      </w:r>
      <w:r w:rsidRPr="00BD4F3C">
        <w:rPr>
          <w:sz w:val="28"/>
          <w:szCs w:val="28"/>
        </w:rPr>
        <w:t xml:space="preserve">тыс. руб. Фактически бюджет исполнен в сумме </w:t>
      </w:r>
      <w:r w:rsidR="00BD4F3C" w:rsidRPr="00BD4F3C">
        <w:rPr>
          <w:sz w:val="28"/>
          <w:szCs w:val="28"/>
        </w:rPr>
        <w:t xml:space="preserve">15 248,7 </w:t>
      </w:r>
      <w:r w:rsidRPr="00BD4F3C">
        <w:rPr>
          <w:sz w:val="28"/>
          <w:szCs w:val="28"/>
        </w:rPr>
        <w:t>тыс. руб. (</w:t>
      </w:r>
      <w:r w:rsidR="00BD4F3C" w:rsidRPr="00BD4F3C">
        <w:rPr>
          <w:sz w:val="28"/>
          <w:szCs w:val="28"/>
        </w:rPr>
        <w:t xml:space="preserve">68,5 </w:t>
      </w:r>
      <w:r w:rsidRPr="00BD4F3C">
        <w:rPr>
          <w:sz w:val="28"/>
          <w:szCs w:val="28"/>
        </w:rPr>
        <w:t>%)</w:t>
      </w:r>
      <w:r w:rsidR="00BD4F3C" w:rsidRPr="00BD4F3C">
        <w:rPr>
          <w:sz w:val="28"/>
          <w:szCs w:val="28"/>
        </w:rPr>
        <w:t>. Исполнение расходов в размере 100,0 % произошло по 4 подразделам – 0106 «Обеспечение деятельности финансовых органов», 0702 «Общее образование», 0801 «</w:t>
      </w:r>
      <w:r w:rsidR="00BD4F3C" w:rsidRPr="00BD4F3C">
        <w:rPr>
          <w:spacing w:val="-8"/>
          <w:sz w:val="28"/>
          <w:szCs w:val="28"/>
        </w:rPr>
        <w:t xml:space="preserve">Культура» и 1003 «Социальное обеспечение населения». Расходы подраздела 1403 «Межбюджетные трансферты» исполнены на 99,8 %. </w:t>
      </w:r>
    </w:p>
    <w:p w:rsidR="00BD4F3C" w:rsidRPr="00BD4F3C" w:rsidRDefault="00BD4F3C" w:rsidP="00BD4F3C">
      <w:pPr>
        <w:spacing w:line="276" w:lineRule="auto"/>
        <w:ind w:firstLine="708"/>
        <w:jc w:val="both"/>
        <w:rPr>
          <w:sz w:val="28"/>
          <w:szCs w:val="28"/>
        </w:rPr>
      </w:pPr>
      <w:r w:rsidRPr="00BD4F3C">
        <w:rPr>
          <w:spacing w:val="-8"/>
          <w:sz w:val="28"/>
          <w:szCs w:val="28"/>
        </w:rPr>
        <w:t>Не исполнены расходы подраздела 0503 «Благоустройство» в сумме 10 000,0 тыс. руб. Данные расходы планировались на п</w:t>
      </w:r>
      <w:r w:rsidRPr="00BD4F3C">
        <w:rPr>
          <w:spacing w:val="-3"/>
          <w:sz w:val="28"/>
          <w:szCs w:val="28"/>
        </w:rPr>
        <w:t xml:space="preserve">редоставление бюджетам поселений, входящих в состав Городищенского муниципального района Волгоградской области, иных межбюджетных трансфертов на благоустройство территории поселений. </w:t>
      </w:r>
    </w:p>
    <w:p w:rsidR="007909FF" w:rsidRDefault="007909FF" w:rsidP="00BD4F3C">
      <w:pPr>
        <w:spacing w:line="276" w:lineRule="auto"/>
        <w:ind w:right="-59" w:firstLine="567"/>
        <w:jc w:val="both"/>
        <w:rPr>
          <w:sz w:val="28"/>
          <w:szCs w:val="28"/>
        </w:rPr>
      </w:pPr>
      <w:r w:rsidRPr="00BD4F3C">
        <w:rPr>
          <w:sz w:val="28"/>
          <w:szCs w:val="28"/>
        </w:rPr>
        <w:t>Проверкой</w:t>
      </w:r>
      <w:r w:rsidRPr="00BC3FF6">
        <w:rPr>
          <w:sz w:val="28"/>
          <w:szCs w:val="28"/>
        </w:rPr>
        <w:t xml:space="preserve"> годовой бюджетной отчетности выявлены следующие нарушения:</w:t>
      </w:r>
    </w:p>
    <w:p w:rsidR="00917E05" w:rsidRPr="00E015A9" w:rsidRDefault="00917E05" w:rsidP="00E015A9">
      <w:pPr>
        <w:spacing w:line="276" w:lineRule="auto"/>
        <w:ind w:right="-59" w:firstLine="567"/>
        <w:jc w:val="both"/>
        <w:rPr>
          <w:sz w:val="28"/>
          <w:szCs w:val="28"/>
        </w:rPr>
      </w:pPr>
      <w:r w:rsidRPr="00E015A9">
        <w:rPr>
          <w:sz w:val="28"/>
          <w:szCs w:val="28"/>
        </w:rPr>
        <w:t>1. Комитет финансов как главный распорядитель бюджетных средств:</w:t>
      </w:r>
    </w:p>
    <w:p w:rsidR="007909FF" w:rsidRPr="00E015A9" w:rsidRDefault="007909FF" w:rsidP="00E015A9">
      <w:pPr>
        <w:pStyle w:val="Default"/>
        <w:spacing w:line="276" w:lineRule="auto"/>
        <w:ind w:firstLine="704"/>
        <w:jc w:val="both"/>
        <w:rPr>
          <w:sz w:val="28"/>
          <w:szCs w:val="28"/>
        </w:rPr>
      </w:pPr>
      <w:r w:rsidRPr="00E015A9">
        <w:rPr>
          <w:sz w:val="28"/>
          <w:szCs w:val="28"/>
        </w:rPr>
        <w:t>- отсутствует отметка о дате фактического представления</w:t>
      </w:r>
      <w:r w:rsidR="00C0768D">
        <w:rPr>
          <w:sz w:val="28"/>
          <w:szCs w:val="28"/>
        </w:rPr>
        <w:t xml:space="preserve"> отчетности</w:t>
      </w:r>
      <w:r w:rsidRPr="00E015A9">
        <w:rPr>
          <w:sz w:val="28"/>
          <w:szCs w:val="28"/>
        </w:rPr>
        <w:t>;</w:t>
      </w:r>
    </w:p>
    <w:p w:rsidR="007909FF" w:rsidRPr="00E015A9" w:rsidRDefault="000E54C2" w:rsidP="00E015A9">
      <w:pPr>
        <w:pStyle w:val="Default"/>
        <w:spacing w:line="276" w:lineRule="auto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отчетность к</w:t>
      </w:r>
      <w:r w:rsidR="007909FF" w:rsidRPr="00E015A9">
        <w:rPr>
          <w:sz w:val="28"/>
          <w:szCs w:val="28"/>
        </w:rPr>
        <w:t>омитета финансов</w:t>
      </w:r>
      <w:r w:rsidR="0094793A">
        <w:rPr>
          <w:sz w:val="28"/>
          <w:szCs w:val="28"/>
        </w:rPr>
        <w:t xml:space="preserve"> </w:t>
      </w:r>
      <w:r w:rsidR="007909FF" w:rsidRPr="00E015A9">
        <w:rPr>
          <w:sz w:val="28"/>
          <w:szCs w:val="28"/>
        </w:rPr>
        <w:t>представлена в Контрольно-счетную палату на бумажном носителе не в сброшюрованном виде, без оглавления и сопроводительного письма. Нарушены требования абз. 2 п. 4 Инструкции от 28.12.2010 № 191н;</w:t>
      </w:r>
    </w:p>
    <w:p w:rsidR="007909FF" w:rsidRPr="00E015A9" w:rsidRDefault="007909FF" w:rsidP="00E015A9">
      <w:pPr>
        <w:pStyle w:val="Default"/>
        <w:spacing w:line="276" w:lineRule="auto"/>
        <w:ind w:firstLine="704"/>
        <w:jc w:val="both"/>
        <w:rPr>
          <w:color w:val="auto"/>
          <w:sz w:val="28"/>
          <w:szCs w:val="28"/>
        </w:rPr>
      </w:pPr>
      <w:r w:rsidRPr="00E015A9">
        <w:rPr>
          <w:sz w:val="28"/>
          <w:szCs w:val="28"/>
        </w:rPr>
        <w:t xml:space="preserve">- в нарушение п. 11.1 Инструкции от 28.12.2010 № 191н </w:t>
      </w:r>
      <w:r w:rsidR="0094793A">
        <w:rPr>
          <w:sz w:val="28"/>
          <w:szCs w:val="28"/>
        </w:rPr>
        <w:t>к</w:t>
      </w:r>
      <w:r w:rsidRPr="00E015A9">
        <w:rPr>
          <w:sz w:val="28"/>
          <w:szCs w:val="28"/>
        </w:rPr>
        <w:t>омитетом финансов</w:t>
      </w:r>
      <w:r w:rsidR="0094793A">
        <w:rPr>
          <w:sz w:val="28"/>
          <w:szCs w:val="28"/>
        </w:rPr>
        <w:t xml:space="preserve"> </w:t>
      </w:r>
      <w:r w:rsidRPr="00E015A9">
        <w:rPr>
          <w:color w:val="auto"/>
          <w:sz w:val="28"/>
          <w:szCs w:val="28"/>
        </w:rPr>
        <w:t>не представлены:</w:t>
      </w:r>
    </w:p>
    <w:p w:rsidR="007909FF" w:rsidRPr="00E015A9" w:rsidRDefault="007909FF" w:rsidP="00E015A9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E015A9">
        <w:rPr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E015A9">
          <w:rPr>
            <w:color w:val="auto"/>
            <w:sz w:val="28"/>
            <w:szCs w:val="28"/>
          </w:rPr>
          <w:t>(ф. 0503130)</w:t>
        </w:r>
      </w:hyperlink>
      <w:r w:rsidRPr="00E015A9">
        <w:rPr>
          <w:color w:val="auto"/>
          <w:sz w:val="28"/>
          <w:szCs w:val="28"/>
        </w:rPr>
        <w:t>;</w:t>
      </w:r>
    </w:p>
    <w:p w:rsidR="007909FF" w:rsidRPr="00E015A9" w:rsidRDefault="007909FF" w:rsidP="00E015A9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E015A9">
        <w:rPr>
          <w:color w:val="auto"/>
          <w:sz w:val="28"/>
          <w:szCs w:val="28"/>
        </w:rPr>
        <w:t xml:space="preserve">Справка по консолидируемым расчетам </w:t>
      </w:r>
      <w:hyperlink r:id="rId10" w:history="1">
        <w:r w:rsidRPr="00E015A9">
          <w:rPr>
            <w:color w:val="auto"/>
            <w:sz w:val="28"/>
            <w:szCs w:val="28"/>
          </w:rPr>
          <w:t>(ф. 0503125)</w:t>
        </w:r>
      </w:hyperlink>
      <w:r w:rsidRPr="00E015A9">
        <w:rPr>
          <w:color w:val="auto"/>
          <w:sz w:val="28"/>
          <w:szCs w:val="28"/>
        </w:rPr>
        <w:t>;</w:t>
      </w:r>
    </w:p>
    <w:p w:rsidR="007909FF" w:rsidRPr="000D7FBD" w:rsidRDefault="007909FF" w:rsidP="000D7FBD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  <w:sz w:val="28"/>
          <w:szCs w:val="28"/>
        </w:rPr>
      </w:pPr>
      <w:r w:rsidRPr="00E015A9">
        <w:rPr>
          <w:color w:val="auto"/>
          <w:sz w:val="28"/>
          <w:szCs w:val="28"/>
        </w:rPr>
        <w:t>Спра</w:t>
      </w:r>
      <w:r w:rsidRPr="000D7FBD">
        <w:rPr>
          <w:color w:val="auto"/>
          <w:sz w:val="28"/>
          <w:szCs w:val="28"/>
        </w:rPr>
        <w:t xml:space="preserve">вка о суммах консолидируемых поступлений, подлежащих зачислению на счет бюджета </w:t>
      </w:r>
      <w:hyperlink r:id="rId11" w:history="1">
        <w:r w:rsidRPr="000D7FBD">
          <w:rPr>
            <w:color w:val="auto"/>
            <w:sz w:val="28"/>
            <w:szCs w:val="28"/>
          </w:rPr>
          <w:t>(ф. 0503184)</w:t>
        </w:r>
      </w:hyperlink>
      <w:r w:rsidRPr="000D7FBD">
        <w:rPr>
          <w:color w:val="auto"/>
          <w:sz w:val="28"/>
          <w:szCs w:val="28"/>
        </w:rPr>
        <w:t>;</w:t>
      </w:r>
    </w:p>
    <w:p w:rsidR="007909FF" w:rsidRPr="000D7FBD" w:rsidRDefault="007909FF" w:rsidP="000D7FBD">
      <w:pPr>
        <w:pStyle w:val="Default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0D7FBD">
        <w:rPr>
          <w:color w:val="auto"/>
          <w:sz w:val="28"/>
          <w:szCs w:val="28"/>
        </w:rPr>
        <w:t xml:space="preserve">Пояснительная записка </w:t>
      </w:r>
      <w:hyperlink r:id="rId12" w:history="1">
        <w:r w:rsidRPr="000D7FBD">
          <w:rPr>
            <w:color w:val="auto"/>
            <w:sz w:val="28"/>
            <w:szCs w:val="28"/>
          </w:rPr>
          <w:t>(ф. 0503160)</w:t>
        </w:r>
      </w:hyperlink>
      <w:r w:rsidRPr="000D7FBD">
        <w:rPr>
          <w:color w:val="auto"/>
          <w:sz w:val="28"/>
          <w:szCs w:val="28"/>
        </w:rPr>
        <w:t xml:space="preserve"> с разделами и формами, установленными </w:t>
      </w:r>
      <w:r w:rsidRPr="000D7FBD">
        <w:rPr>
          <w:sz w:val="28"/>
          <w:szCs w:val="28"/>
        </w:rPr>
        <w:t xml:space="preserve">Инструкцией от 28.12.2010 № 191н; </w:t>
      </w:r>
    </w:p>
    <w:p w:rsidR="007909FF" w:rsidRPr="000D7FBD" w:rsidRDefault="007909FF" w:rsidP="000D7FBD">
      <w:pPr>
        <w:spacing w:line="276" w:lineRule="auto"/>
        <w:ind w:firstLine="709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Справка по заключения счетов бюджетного учета отчетного финансового года (ф. 0503110) представлена не в полном объеме. В нарушение требований, установленных данной формой в приложении к Инструкции от 28.12.2010 № 191н, в представленной форме отсутствует раздел «2. Деятельность со средствами, поступающими во временное распоряжение»;</w:t>
      </w:r>
    </w:p>
    <w:p w:rsidR="007909FF" w:rsidRPr="000D7FBD" w:rsidRDefault="007909FF" w:rsidP="000D7FBD">
      <w:pPr>
        <w:pStyle w:val="Default"/>
        <w:spacing w:line="276" w:lineRule="auto"/>
        <w:ind w:firstLine="704"/>
        <w:jc w:val="both"/>
        <w:rPr>
          <w:bCs/>
          <w:sz w:val="28"/>
          <w:szCs w:val="28"/>
          <w:highlight w:val="cyan"/>
        </w:rPr>
      </w:pPr>
      <w:r w:rsidRPr="000D7FBD">
        <w:rPr>
          <w:sz w:val="28"/>
          <w:szCs w:val="28"/>
        </w:rPr>
        <w:t xml:space="preserve"> - в нарушение п. 96 Инструкции от 28.12.2010 № 191н в Отчете о финансовых результатах деятельности (ф. 0503121) не верно рассчитаны следующие показатели</w:t>
      </w:r>
      <w:r w:rsidRPr="000D7FBD">
        <w:rPr>
          <w:bCs/>
          <w:sz w:val="28"/>
          <w:szCs w:val="28"/>
        </w:rPr>
        <w:t>:</w:t>
      </w:r>
    </w:p>
    <w:p w:rsidR="007909FF" w:rsidRPr="000D7FBD" w:rsidRDefault="007909FF" w:rsidP="000D7FBD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по строке 150 «Расходы» показатель расходов в каждой из граф 4 «Бюджетная деятельность» и 6 «Итого» отражен в размере 15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221,3 тыс. руб. Однако сумма аналитических строк расходов (160, 170, 190, 210, 230, 240, 260, 270 и 280) в указанных графах составляет 15 253,0 тыс. руб. Общая сумма расхождений по графам 4 «Бюджетная деятельность» и 6 «Итого» составит 63,4 тыс. руб.;  </w:t>
      </w:r>
    </w:p>
    <w:p w:rsidR="007909FF" w:rsidRPr="000D7FBD" w:rsidRDefault="007909FF" w:rsidP="000D7FBD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по строке 160 «Оплата труда и начисления на выплаты по оплате труда» расходы в каждой из граф 4 «Бюджетная деятельность» и 6 «Итого» отражены в размере 8 214,7 тыс. руб. Однако сумма аналитических строк расходов (161, 162 и 163) в указанных графах составляет 8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182,9 тыс. руб. Общая сумма расхождений по графам 4 «Бюджетная деятельность» и 6 «Итого» составит 63,6 тыс. руб.;  </w:t>
      </w:r>
    </w:p>
    <w:p w:rsidR="007909FF" w:rsidRPr="000D7FBD" w:rsidRDefault="007909FF" w:rsidP="000D7FBD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строке 170 «Приобретение работ, услуг» расходы в каждой из граф 4 «Бюджетная деятельность» и 6 «Итого» отражены в размере 175,3 тыс. руб. Однако сумма аналитических строк расходов (171, 175 и 176) в указанных графах составляет 252,0 тыс. руб. Общая сумма расхождений по графам 4 «Бюджетная деятельность» и 6 «Итого» составит 153,4 тыс. руб.;</w:t>
      </w:r>
    </w:p>
    <w:p w:rsidR="007909FF" w:rsidRPr="000D7FBD" w:rsidRDefault="007909FF" w:rsidP="000D7FBD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по строке 410 «Чистое поступление средств на счета бюджетов» поступление в каждой из граф 4 «Бюджетная деятельность» и 6 «Итого» отражено в размере 8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410,0 тыс. руб. Однако разница аналитических строк поступлений и расходов (411 и 412) в указанных графах составляет 8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388,8 тыс. руб. Общая сумма расхождений по графам 4 «Бюджетная деятельность» и 6 «Итого» составит 42,4 тыс. руб.</w:t>
      </w:r>
      <w:r w:rsidR="00E25CFE" w:rsidRPr="00E25CF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09FF" w:rsidRPr="000D7FBD" w:rsidRDefault="00E7390D" w:rsidP="000D7FBD">
      <w:pPr>
        <w:pStyle w:val="Default"/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в</w:t>
      </w:r>
      <w:r w:rsidR="007909FF" w:rsidRPr="000D7FBD">
        <w:rPr>
          <w:sz w:val="28"/>
          <w:szCs w:val="28"/>
        </w:rPr>
        <w:t xml:space="preserve"> нарушение требований приложения Инструкции от 28.12.2010 № 191н отдельные представленные формы отчетности не соответствуют установленным формам (бланкам):</w:t>
      </w:r>
    </w:p>
    <w:p w:rsidR="007909FF" w:rsidRPr="000D7FBD" w:rsidRDefault="007909FF" w:rsidP="000D7FBD">
      <w:pPr>
        <w:pStyle w:val="aff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0" w:line="276" w:lineRule="auto"/>
        <w:ind w:left="1134" w:firstLine="0"/>
        <w:rPr>
          <w:sz w:val="28"/>
          <w:szCs w:val="28"/>
        </w:rPr>
      </w:pPr>
      <w:r w:rsidRPr="000D7FBD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7909FF" w:rsidRPr="000D7FBD" w:rsidRDefault="007909FF" w:rsidP="000D7FBD">
      <w:pPr>
        <w:pStyle w:val="ab"/>
        <w:numPr>
          <w:ilvl w:val="0"/>
          <w:numId w:val="20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Отчет о бюджет</w:t>
      </w:r>
      <w:r w:rsidR="004747C6">
        <w:rPr>
          <w:rFonts w:ascii="Times New Roman" w:hAnsi="Times New Roman" w:cs="Times New Roman"/>
          <w:sz w:val="28"/>
          <w:szCs w:val="28"/>
          <w:lang w:val="ru-RU"/>
        </w:rPr>
        <w:t>ных обязательствах (ф. 0503128)</w:t>
      </w:r>
      <w:r w:rsidR="004747C6" w:rsidRPr="004747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09FF" w:rsidRPr="000D7FBD" w:rsidRDefault="00917E05" w:rsidP="00D909C9">
      <w:pPr>
        <w:pStyle w:val="aff"/>
        <w:tabs>
          <w:tab w:val="left" w:pos="0"/>
        </w:tabs>
        <w:autoSpaceDE w:val="0"/>
        <w:autoSpaceDN w:val="0"/>
        <w:adjustRightInd w:val="0"/>
        <w:spacing w:before="0" w:line="276" w:lineRule="auto"/>
        <w:ind w:firstLine="704"/>
        <w:rPr>
          <w:sz w:val="28"/>
          <w:szCs w:val="28"/>
        </w:rPr>
      </w:pPr>
      <w:r w:rsidRPr="000D7FBD">
        <w:rPr>
          <w:sz w:val="28"/>
          <w:szCs w:val="28"/>
        </w:rPr>
        <w:t>- п</w:t>
      </w:r>
      <w:r w:rsidR="007909FF" w:rsidRPr="000D7FBD">
        <w:rPr>
          <w:sz w:val="28"/>
          <w:szCs w:val="28"/>
        </w:rPr>
        <w:t xml:space="preserve">ри составлении Отчета об исполнении бюджета (ф. 0503127): </w:t>
      </w:r>
    </w:p>
    <w:p w:rsidR="007909FF" w:rsidRPr="000D7FBD" w:rsidRDefault="007909FF" w:rsidP="00BD4F3C">
      <w:pPr>
        <w:pStyle w:val="aff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before="0" w:line="276" w:lineRule="auto"/>
        <w:ind w:left="1418" w:hanging="284"/>
        <w:rPr>
          <w:sz w:val="28"/>
          <w:szCs w:val="28"/>
        </w:rPr>
      </w:pPr>
      <w:r w:rsidRPr="000D7FBD">
        <w:rPr>
          <w:sz w:val="28"/>
          <w:szCs w:val="28"/>
        </w:rPr>
        <w:t xml:space="preserve">в графе 1 «Наименование показателя» в качестве вида дохода указаны прочие субсидии бюджетам муниципальных районов. Однако фактически в 2015 г. </w:t>
      </w:r>
      <w:r w:rsidR="00B87537">
        <w:rPr>
          <w:sz w:val="28"/>
          <w:szCs w:val="28"/>
        </w:rPr>
        <w:t>к</w:t>
      </w:r>
      <w:r w:rsidRPr="000D7FBD">
        <w:rPr>
          <w:sz w:val="28"/>
          <w:szCs w:val="28"/>
        </w:rPr>
        <w:t>омитетом финансов получены не только субсидии, но и иные виды доходов, перечень которых приведен в таблице № 1 акта проверки</w:t>
      </w:r>
      <w:r w:rsidR="00B87537">
        <w:rPr>
          <w:sz w:val="28"/>
          <w:szCs w:val="28"/>
        </w:rPr>
        <w:t xml:space="preserve"> Контрольно-счетной палаты</w:t>
      </w:r>
      <w:r w:rsidRPr="000D7FBD">
        <w:rPr>
          <w:sz w:val="28"/>
          <w:szCs w:val="28"/>
        </w:rPr>
        <w:t>. Нарушен п. 54 Инструкции от 28.10.2010 № 191н;</w:t>
      </w:r>
    </w:p>
    <w:p w:rsidR="007909FF" w:rsidRPr="000D7FBD" w:rsidRDefault="007909FF" w:rsidP="00BD4F3C">
      <w:pPr>
        <w:pStyle w:val="ConsPlusNormal"/>
        <w:numPr>
          <w:ilvl w:val="0"/>
          <w:numId w:val="21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7FBD">
        <w:rPr>
          <w:rFonts w:ascii="Times New Roman" w:hAnsi="Times New Roman" w:cs="Times New Roman"/>
          <w:sz w:val="28"/>
          <w:szCs w:val="28"/>
        </w:rPr>
        <w:t xml:space="preserve">при наличии неисполненных назначений по доходам и расходам не заполнены графа 9 «Неисполненные назначения» в разделе «1. Доходы бюджета», графы 10 «Неисполненные по ассигнованиям» и 11 «Неисполненные по лимитам бюджетных обязательств» в разделе «2. Расходы бюджета». Нарушен п. 57 </w:t>
      </w:r>
      <w:r w:rsidR="00917E05" w:rsidRPr="000D7FBD">
        <w:rPr>
          <w:rFonts w:ascii="Times New Roman" w:hAnsi="Times New Roman" w:cs="Times New Roman"/>
          <w:sz w:val="28"/>
          <w:szCs w:val="28"/>
        </w:rPr>
        <w:t>Инструкции от 28.10.2010 № 191н</w:t>
      </w:r>
      <w:r w:rsidR="00917E05" w:rsidRPr="000D7FB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909FF" w:rsidRPr="000D7FBD" w:rsidRDefault="00917E05" w:rsidP="000D7FBD">
      <w:pPr>
        <w:spacing w:line="276" w:lineRule="auto"/>
        <w:ind w:firstLine="709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в</w:t>
      </w:r>
      <w:r w:rsidR="007909FF" w:rsidRPr="000D7FBD">
        <w:rPr>
          <w:sz w:val="28"/>
          <w:szCs w:val="28"/>
        </w:rPr>
        <w:t xml:space="preserve"> нарушение требований раздела </w:t>
      </w:r>
      <w:r w:rsidR="007909FF" w:rsidRPr="000D7FBD">
        <w:rPr>
          <w:sz w:val="28"/>
          <w:szCs w:val="28"/>
          <w:lang w:val="en-US"/>
        </w:rPr>
        <w:t>III</w:t>
      </w:r>
      <w:r w:rsidR="007909FF" w:rsidRPr="000D7FBD">
        <w:rPr>
          <w:sz w:val="28"/>
          <w:szCs w:val="28"/>
        </w:rPr>
        <w:t xml:space="preserve"> Указаний о порядке применения бюджетной классификации РФ, утвержденных Приказом Минфина России от 01.07.2013 № 65н, одноименным видам расходов Отчета об исполнении бюджета (ф. 0503127) и в Отчете о бюджетных обязательствах (ф. 0503128) присвоены различные коды бюджетной классификации:</w:t>
      </w:r>
    </w:p>
    <w:p w:rsidR="007909FF" w:rsidRPr="000D7FBD" w:rsidRDefault="007909FF" w:rsidP="000D7FBD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отношении услуг связи, работ (услуг) по содержанию имущества, прочих работ (услуг), прочих расходов, увеличения стоимости основных средств и увеличения  стоимости материальных запасов в ф. 0503127 применен код вида расходов </w:t>
      </w:r>
      <w:r w:rsidRPr="000D7FBD">
        <w:rPr>
          <w:rFonts w:ascii="Times New Roman" w:hAnsi="Times New Roman" w:cs="Times New Roman"/>
          <w:i/>
          <w:sz w:val="28"/>
          <w:szCs w:val="28"/>
          <w:lang w:val="ru-RU"/>
        </w:rPr>
        <w:t>121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, а в ф. 0503128 –</w:t>
      </w:r>
      <w:r w:rsidRPr="000D7F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244, 852 или 853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7909FF" w:rsidRPr="000D7FBD" w:rsidRDefault="007909FF" w:rsidP="000D7FBD">
      <w:pPr>
        <w:pStyle w:val="ab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перечисления другим бюджетам бюджетной системы в плановом размере 5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962,9 тыс. руб. в ф. 0503127 имеют код целевой статьи расходов </w:t>
      </w:r>
      <w:r w:rsidRPr="000D7FBD">
        <w:rPr>
          <w:rFonts w:ascii="Times New Roman" w:hAnsi="Times New Roman" w:cs="Times New Roman"/>
          <w:i/>
          <w:sz w:val="28"/>
          <w:szCs w:val="28"/>
          <w:lang w:val="ru-RU"/>
        </w:rPr>
        <w:t>990</w:t>
      </w:r>
      <w:r w:rsidRPr="000D7FBD">
        <w:rPr>
          <w:rFonts w:ascii="Times New Roman" w:hAnsi="Times New Roman" w:cs="Times New Roman"/>
          <w:i/>
          <w:sz w:val="28"/>
          <w:szCs w:val="28"/>
        </w:rPr>
        <w:t> </w:t>
      </w:r>
      <w:r w:rsidRPr="000D7FBD">
        <w:rPr>
          <w:rFonts w:ascii="Times New Roman" w:hAnsi="Times New Roman" w:cs="Times New Roman"/>
          <w:i/>
          <w:sz w:val="28"/>
          <w:szCs w:val="28"/>
          <w:lang w:val="ru-RU"/>
        </w:rPr>
        <w:t>119,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 а в ф. 0503128 – </w:t>
      </w:r>
      <w:r w:rsidRPr="000D7FBD">
        <w:rPr>
          <w:rFonts w:ascii="Times New Roman" w:hAnsi="Times New Roman" w:cs="Times New Roman"/>
          <w:i/>
          <w:sz w:val="28"/>
          <w:szCs w:val="28"/>
          <w:lang w:val="ru-RU"/>
        </w:rPr>
        <w:t>990 8067</w:t>
      </w:r>
      <w:r w:rsidR="00917E05" w:rsidRPr="000D7FBD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7909FF" w:rsidRPr="000D7FBD" w:rsidRDefault="00917E05" w:rsidP="000D7F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FBD">
        <w:rPr>
          <w:rFonts w:ascii="Times New Roman" w:hAnsi="Times New Roman" w:cs="Times New Roman"/>
          <w:sz w:val="28"/>
          <w:szCs w:val="28"/>
        </w:rPr>
        <w:t xml:space="preserve">- в </w:t>
      </w:r>
      <w:r w:rsidR="007909FF" w:rsidRPr="000D7FBD">
        <w:rPr>
          <w:rFonts w:ascii="Times New Roman" w:hAnsi="Times New Roman" w:cs="Times New Roman"/>
          <w:sz w:val="28"/>
          <w:szCs w:val="28"/>
        </w:rPr>
        <w:t>Отчете о бюджетных обязательствах (ф. 0503128) не заполнены графы 11 «Не исполнено принятых бюджетных обязательств» и 12 «Не исполнено принятых денежных обязательств». Нарушен п. 70 Инструкции от 28.10.2010 № 191н</w:t>
      </w:r>
      <w:r w:rsidR="00D909C9" w:rsidRPr="00AC18EA">
        <w:rPr>
          <w:rFonts w:ascii="Times New Roman" w:hAnsi="Times New Roman" w:cs="Times New Roman"/>
          <w:sz w:val="28"/>
          <w:szCs w:val="28"/>
        </w:rPr>
        <w:t>;</w:t>
      </w:r>
      <w:r w:rsidRPr="000D7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FF" w:rsidRPr="000D7FBD" w:rsidRDefault="00917E05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 xml:space="preserve">2. </w:t>
      </w:r>
      <w:r w:rsidR="007909FF" w:rsidRPr="000D7FBD">
        <w:rPr>
          <w:sz w:val="28"/>
          <w:szCs w:val="28"/>
        </w:rPr>
        <w:t xml:space="preserve">Комитет финансов </w:t>
      </w:r>
      <w:r w:rsidRPr="000D7FBD">
        <w:rPr>
          <w:sz w:val="28"/>
          <w:szCs w:val="28"/>
        </w:rPr>
        <w:t>как п</w:t>
      </w:r>
      <w:r w:rsidR="007909FF" w:rsidRPr="000D7FBD">
        <w:rPr>
          <w:sz w:val="28"/>
          <w:szCs w:val="28"/>
        </w:rPr>
        <w:t>олучател</w:t>
      </w:r>
      <w:r w:rsidRPr="000D7FBD">
        <w:rPr>
          <w:sz w:val="28"/>
          <w:szCs w:val="28"/>
        </w:rPr>
        <w:t>ь</w:t>
      </w:r>
      <w:r w:rsidR="007909FF" w:rsidRPr="000D7FBD">
        <w:rPr>
          <w:sz w:val="28"/>
          <w:szCs w:val="28"/>
        </w:rPr>
        <w:t xml:space="preserve"> бюджетных средств</w:t>
      </w:r>
      <w:r w:rsidRPr="000D7FBD">
        <w:rPr>
          <w:sz w:val="28"/>
          <w:szCs w:val="28"/>
        </w:rPr>
        <w:t>:</w:t>
      </w:r>
      <w:r w:rsidR="007909FF" w:rsidRPr="000D7FBD">
        <w:rPr>
          <w:sz w:val="28"/>
          <w:szCs w:val="28"/>
        </w:rPr>
        <w:t xml:space="preserve"> </w:t>
      </w:r>
    </w:p>
    <w:p w:rsidR="007909FF" w:rsidRPr="000D7FBD" w:rsidRDefault="00917E05" w:rsidP="000D7FBD">
      <w:pPr>
        <w:pStyle w:val="Default"/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о</w:t>
      </w:r>
      <w:r w:rsidR="007909FF" w:rsidRPr="000D7FBD">
        <w:rPr>
          <w:sz w:val="28"/>
          <w:szCs w:val="28"/>
        </w:rPr>
        <w:t>тчетность представлена в сброшюрованном, но не пронумерованном виде, без оглавления и сопроводительного письма. Нарушены требования абз. 2 п. 4 Инструкции от 28.12.2010 № 191н</w:t>
      </w:r>
      <w:r w:rsidRPr="000D7FBD">
        <w:rPr>
          <w:sz w:val="28"/>
          <w:szCs w:val="28"/>
        </w:rPr>
        <w:t>;</w:t>
      </w:r>
    </w:p>
    <w:p w:rsidR="007909FF" w:rsidRPr="000D7FBD" w:rsidRDefault="00917E05" w:rsidP="000D7FBD">
      <w:pPr>
        <w:pStyle w:val="Default"/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в</w:t>
      </w:r>
      <w:r w:rsidR="007909FF" w:rsidRPr="000D7FBD">
        <w:rPr>
          <w:sz w:val="28"/>
          <w:szCs w:val="28"/>
        </w:rPr>
        <w:t xml:space="preserve"> составе Пояснительной записки (ф.0503160) отсутствуют Сведения об исполнении судебных решений по денежным обязательствам бюджета (ф. 0503296), предусмотренные п. 152 Инструкции от 28.12.2010 № 191н. Причины не представления указанных Сведений в Пояснительной записке (ф. 0503160) не отражены. Нарушены п. 8, п. 152 и п. 168 </w:t>
      </w:r>
      <w:r w:rsidRPr="000D7FBD">
        <w:rPr>
          <w:sz w:val="28"/>
          <w:szCs w:val="28"/>
        </w:rPr>
        <w:t>Инструкции от 28.12.2010 № 191н;</w:t>
      </w:r>
      <w:r w:rsidR="007909FF" w:rsidRPr="000D7FBD">
        <w:rPr>
          <w:sz w:val="28"/>
          <w:szCs w:val="28"/>
        </w:rPr>
        <w:t xml:space="preserve"> </w:t>
      </w:r>
    </w:p>
    <w:p w:rsidR="007909FF" w:rsidRPr="000D7FBD" w:rsidRDefault="00917E05" w:rsidP="000D7FBD">
      <w:pPr>
        <w:tabs>
          <w:tab w:val="left" w:pos="570"/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в</w:t>
      </w:r>
      <w:r w:rsidR="007909FF" w:rsidRPr="000D7FBD">
        <w:rPr>
          <w:sz w:val="28"/>
          <w:szCs w:val="28"/>
        </w:rPr>
        <w:t xml:space="preserve"> нарушение приложения Инструкции от 28.12.2010 № 191н отдельные представленные формы отчетности не соответствуют</w:t>
      </w:r>
      <w:r w:rsidR="00E015A9" w:rsidRPr="000D7FBD">
        <w:rPr>
          <w:sz w:val="28"/>
          <w:szCs w:val="28"/>
        </w:rPr>
        <w:t xml:space="preserve"> установленным формам (бланкам), а именно – </w:t>
      </w:r>
      <w:r w:rsidR="007909FF" w:rsidRPr="000D7FBD">
        <w:rPr>
          <w:spacing w:val="-1"/>
          <w:sz w:val="28"/>
          <w:szCs w:val="28"/>
        </w:rPr>
        <w:t>Пояснительная записка (</w:t>
      </w:r>
      <w:r w:rsidR="007909FF" w:rsidRPr="000D7FBD">
        <w:rPr>
          <w:sz w:val="28"/>
          <w:szCs w:val="28"/>
        </w:rPr>
        <w:t>ф.0503160)</w:t>
      </w:r>
      <w:r w:rsidR="00E015A9" w:rsidRPr="000D7FBD">
        <w:rPr>
          <w:sz w:val="28"/>
          <w:szCs w:val="28"/>
        </w:rPr>
        <w:t xml:space="preserve">, </w:t>
      </w:r>
      <w:r w:rsidR="007909FF" w:rsidRPr="000D7FBD">
        <w:rPr>
          <w:sz w:val="28"/>
          <w:szCs w:val="28"/>
        </w:rPr>
        <w:t>Сведения о резуль</w:t>
      </w:r>
      <w:r w:rsidR="00E015A9" w:rsidRPr="000D7FBD">
        <w:rPr>
          <w:sz w:val="28"/>
          <w:szCs w:val="28"/>
        </w:rPr>
        <w:t xml:space="preserve">татах деятельности (ф. 0503162), </w:t>
      </w:r>
      <w:r w:rsidR="007909FF" w:rsidRPr="000D7FBD">
        <w:rPr>
          <w:sz w:val="28"/>
          <w:szCs w:val="28"/>
        </w:rPr>
        <w:t>Сведения об изменениях бюджетной росписи главного распорядителя бюджетных средств (ф. 0503163)</w:t>
      </w:r>
      <w:r w:rsidR="00E015A9" w:rsidRPr="000D7FBD">
        <w:rPr>
          <w:sz w:val="28"/>
          <w:szCs w:val="28"/>
        </w:rPr>
        <w:t xml:space="preserve">, </w:t>
      </w:r>
      <w:r w:rsidR="007909FF" w:rsidRPr="000D7FBD">
        <w:rPr>
          <w:sz w:val="28"/>
          <w:szCs w:val="28"/>
        </w:rPr>
        <w:t xml:space="preserve">Сведения о государственном (муниципальном) долге, предоставленных </w:t>
      </w:r>
      <w:r w:rsidR="00E015A9" w:rsidRPr="000D7FBD">
        <w:rPr>
          <w:sz w:val="28"/>
          <w:szCs w:val="28"/>
        </w:rPr>
        <w:t>бюджетных кредитах (ф. 0503172);</w:t>
      </w:r>
    </w:p>
    <w:p w:rsidR="007909FF" w:rsidRPr="000D7FBD" w:rsidRDefault="00E015A9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п</w:t>
      </w:r>
      <w:r w:rsidR="007909FF" w:rsidRPr="000D7FBD">
        <w:rPr>
          <w:sz w:val="28"/>
          <w:szCs w:val="28"/>
        </w:rPr>
        <w:t>ри сверке показателей Справки по заключения счетов бюджетного учета отчетного финансового года (ф.</w:t>
      </w:r>
      <w:r w:rsidR="00BF6CE0">
        <w:rPr>
          <w:sz w:val="28"/>
          <w:szCs w:val="28"/>
        </w:rPr>
        <w:t xml:space="preserve"> </w:t>
      </w:r>
      <w:r w:rsidR="007909FF" w:rsidRPr="000D7FBD">
        <w:rPr>
          <w:sz w:val="28"/>
          <w:szCs w:val="28"/>
        </w:rPr>
        <w:t>0503110) с показателями главной книги выявлено расхождение данных по счетам бюджетного учета:</w:t>
      </w:r>
    </w:p>
    <w:p w:rsidR="007909FF" w:rsidRPr="000D7FBD" w:rsidRDefault="007909FF" w:rsidP="000D7FBD">
      <w:pPr>
        <w:pStyle w:val="ab"/>
        <w:numPr>
          <w:ilvl w:val="0"/>
          <w:numId w:val="24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0106 000 0000 121 140120 211. В ф. 0503110 – 6 307,7 тыс. руб., в главной книге – 6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307,1 тыс. руб. Сумма расхождения составила 0,6 тыс. руб. Общая сумма несоответствия в графах 2, 5 и 6 составила 1,8 тыс. руб.;   </w:t>
      </w:r>
    </w:p>
    <w:p w:rsidR="007909FF" w:rsidRPr="000D7FBD" w:rsidRDefault="007909FF" w:rsidP="000D7FBD">
      <w:pPr>
        <w:pStyle w:val="ab"/>
        <w:numPr>
          <w:ilvl w:val="0"/>
          <w:numId w:val="24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0106 000 0000 121 140120 213. В ф. 0503110 – 1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872,7 тыс. руб., в главной книге – 1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873,3 тыс. руб. Сумма расхождения составила 0,6 тыс. руб. Общая сумма несоответствия в графах 2</w:t>
      </w:r>
      <w:r w:rsidR="00496FAF" w:rsidRPr="000D7FBD">
        <w:rPr>
          <w:rFonts w:ascii="Times New Roman" w:hAnsi="Times New Roman" w:cs="Times New Roman"/>
          <w:sz w:val="28"/>
          <w:szCs w:val="28"/>
          <w:lang w:val="ru-RU"/>
        </w:rPr>
        <w:t>, 5 и 6 составила 1,8 тыс. руб.</w:t>
      </w:r>
    </w:p>
    <w:p w:rsidR="007909FF" w:rsidRPr="000D7FBD" w:rsidRDefault="00496FAF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lastRenderedPageBreak/>
        <w:t>Н</w:t>
      </w:r>
      <w:r w:rsidR="007909FF" w:rsidRPr="000D7FBD">
        <w:rPr>
          <w:sz w:val="28"/>
          <w:szCs w:val="28"/>
        </w:rPr>
        <w:t>арушен</w:t>
      </w:r>
      <w:r w:rsidRPr="000D7FBD">
        <w:rPr>
          <w:sz w:val="28"/>
          <w:szCs w:val="28"/>
        </w:rPr>
        <w:t xml:space="preserve">ы </w:t>
      </w:r>
      <w:r w:rsidR="007909FF" w:rsidRPr="000D7FBD">
        <w:rPr>
          <w:sz w:val="28"/>
          <w:szCs w:val="28"/>
        </w:rPr>
        <w:t>требовани</w:t>
      </w:r>
      <w:r w:rsidRPr="000D7FBD">
        <w:rPr>
          <w:sz w:val="28"/>
          <w:szCs w:val="28"/>
        </w:rPr>
        <w:t>я</w:t>
      </w:r>
      <w:r w:rsidR="007909FF" w:rsidRPr="000D7FBD">
        <w:rPr>
          <w:sz w:val="28"/>
          <w:szCs w:val="28"/>
        </w:rPr>
        <w:t xml:space="preserve"> п. 7 </w:t>
      </w:r>
      <w:r w:rsidR="00E015A9" w:rsidRPr="000D7FBD">
        <w:rPr>
          <w:sz w:val="28"/>
          <w:szCs w:val="28"/>
        </w:rPr>
        <w:t>Инструкции от 28.12.2010 № 191н;</w:t>
      </w:r>
      <w:r w:rsidR="007909FF" w:rsidRPr="000D7FBD">
        <w:rPr>
          <w:sz w:val="28"/>
          <w:szCs w:val="28"/>
        </w:rPr>
        <w:t xml:space="preserve">  </w:t>
      </w:r>
    </w:p>
    <w:p w:rsidR="007909FF" w:rsidRPr="000D7FBD" w:rsidRDefault="00496FAF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 xml:space="preserve">- </w:t>
      </w:r>
      <w:r w:rsidR="008E779B" w:rsidRPr="000D7FBD">
        <w:rPr>
          <w:sz w:val="28"/>
          <w:szCs w:val="28"/>
        </w:rPr>
        <w:t>п</w:t>
      </w:r>
      <w:r w:rsidR="007909FF" w:rsidRPr="000D7FBD">
        <w:rPr>
          <w:sz w:val="28"/>
          <w:szCs w:val="28"/>
        </w:rPr>
        <w:t>ри сверке показателей Справок (ф. 0503110), составленных в качестве главного распорядителя и в качестве получателя бюджетных средств, установлено несоответствие в показателях по счетам бюджетного учета,</w:t>
      </w:r>
      <w:r w:rsidR="004E3F88">
        <w:rPr>
          <w:sz w:val="28"/>
          <w:szCs w:val="28"/>
        </w:rPr>
        <w:t xml:space="preserve"> отражающим расходы на аппарат к</w:t>
      </w:r>
      <w:r w:rsidR="007909FF" w:rsidRPr="000D7FBD">
        <w:rPr>
          <w:sz w:val="28"/>
          <w:szCs w:val="28"/>
        </w:rPr>
        <w:t>омитета финансов. Нарушен п. 46 Инструкции от 28.12.2010 № 191н. В частности, расходятся данные по счетам:</w:t>
      </w:r>
    </w:p>
    <w:p w:rsidR="007909FF" w:rsidRPr="007D2CC7" w:rsidRDefault="007909FF" w:rsidP="000D7FBD">
      <w:pPr>
        <w:pStyle w:val="ab"/>
        <w:numPr>
          <w:ilvl w:val="0"/>
          <w:numId w:val="25"/>
        </w:numPr>
        <w:tabs>
          <w:tab w:val="left" w:pos="1418"/>
          <w:tab w:val="left" w:pos="3600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 0106 000 0000 121 140120 211. В ф. 0503110 (по главному распорядителю) – 6 311,6 тыс. руб., в ф. 0503110 (получатель бюджетных средств) – 6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307,1 тыс. руб. Сумма расхождения составила 4,5 тыс. руб. Общая сумма несоответствия в графах 2, 5 и 6 составила 13,5 тыс. руб.;  </w:t>
      </w:r>
    </w:p>
    <w:p w:rsidR="007909FF" w:rsidRPr="007D2CC7" w:rsidRDefault="007909FF" w:rsidP="000D7FBD">
      <w:pPr>
        <w:pStyle w:val="ab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CC7">
        <w:rPr>
          <w:rFonts w:ascii="Times New Roman" w:hAnsi="Times New Roman" w:cs="Times New Roman"/>
          <w:sz w:val="28"/>
          <w:szCs w:val="28"/>
          <w:lang w:val="ru-RU"/>
        </w:rPr>
        <w:t>0106 000 0000 121 140120 213. В ф. 0503110 (по главному распорядителю) – 1 906,8 тыс. руб., в ф. 0503110 (получатель бюджетных средств) – 1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872,7 тыс. руб. Сумма расхождения составила 34,1 тыс. руб. Общая сумма несоответствия в графах 2, 5 и 6 составила 102,3 тыс. руб.;  </w:t>
      </w:r>
    </w:p>
    <w:p w:rsidR="007909FF" w:rsidRPr="007D2CC7" w:rsidRDefault="007909FF" w:rsidP="000D7FBD">
      <w:pPr>
        <w:pStyle w:val="ab"/>
        <w:numPr>
          <w:ilvl w:val="0"/>
          <w:numId w:val="25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CC7">
        <w:rPr>
          <w:rFonts w:ascii="Times New Roman" w:hAnsi="Times New Roman" w:cs="Times New Roman"/>
          <w:sz w:val="28"/>
          <w:szCs w:val="28"/>
          <w:lang w:val="ru-RU"/>
        </w:rPr>
        <w:t>0106 000 0000 244 140120 221. В ф. 0503110 (по главному распорядителю) – 86,4 тыс. руб., в ф. 0503110 (получатель бюджетных средств) – 96,9 тыс. руб. Сумма расхождения составила 10,5 тыс. руб. Общая сумма несоответствия в графах 2, 5 и 6 составила 31,5 тыс. руб.</w:t>
      </w:r>
      <w:r w:rsidR="008E779B" w:rsidRPr="007D2CC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909FF" w:rsidRPr="000D7FBD" w:rsidRDefault="008E779B" w:rsidP="000D7FBD">
      <w:pPr>
        <w:tabs>
          <w:tab w:val="left" w:pos="570"/>
          <w:tab w:val="left" w:pos="3600"/>
        </w:tabs>
        <w:spacing w:line="276" w:lineRule="auto"/>
        <w:ind w:firstLine="709"/>
        <w:jc w:val="both"/>
        <w:rPr>
          <w:sz w:val="28"/>
          <w:szCs w:val="28"/>
        </w:rPr>
      </w:pPr>
      <w:r w:rsidRPr="000D7FBD">
        <w:rPr>
          <w:sz w:val="28"/>
          <w:szCs w:val="28"/>
        </w:rPr>
        <w:t xml:space="preserve">- </w:t>
      </w:r>
      <w:r w:rsidRPr="000D7FBD">
        <w:rPr>
          <w:sz w:val="28"/>
          <w:szCs w:val="28"/>
          <w:lang w:val="en-US"/>
        </w:rPr>
        <w:t>c</w:t>
      </w:r>
      <w:r w:rsidR="007909FF" w:rsidRPr="000D7FBD">
        <w:rPr>
          <w:sz w:val="28"/>
          <w:szCs w:val="28"/>
        </w:rPr>
        <w:t>веркой показателей ф. 0503121 с главной книгой установлено, что в нарушение п. 7 и п. 96 Инструкции от 28.12.2010 № 191н различаются стоимостные показатели расходов:</w:t>
      </w:r>
    </w:p>
    <w:p w:rsidR="007909FF" w:rsidRPr="000D7FBD" w:rsidRDefault="007909FF" w:rsidP="000D7FBD">
      <w:pPr>
        <w:pStyle w:val="ab"/>
        <w:numPr>
          <w:ilvl w:val="0"/>
          <w:numId w:val="26"/>
        </w:numPr>
        <w:tabs>
          <w:tab w:val="left" w:pos="570"/>
          <w:tab w:val="left" w:pos="3600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по строке 161 «Заработная плата» в ф. 0503121 отражено 6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307,7 тыс. руб., в главной книге по бюджетному счету 0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401 20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211 «Расходы по заработной плате» – 6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307,1 тыс. руб. Отклонение составило 0,6 тыс. руб.;</w:t>
      </w:r>
    </w:p>
    <w:p w:rsidR="007909FF" w:rsidRPr="000D7FBD" w:rsidRDefault="007909FF" w:rsidP="000D7FBD">
      <w:pPr>
        <w:pStyle w:val="ab"/>
        <w:numPr>
          <w:ilvl w:val="0"/>
          <w:numId w:val="26"/>
        </w:numPr>
        <w:tabs>
          <w:tab w:val="left" w:pos="570"/>
          <w:tab w:val="left" w:pos="3600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>по строке 163 «Начисления на выплаты по оплате труда» в ф. 0503121 отражено 1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872,7 тыс. руб., в главной книге по бюджетному счету 0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401 20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213 «Расходы на начисления на выплаты по оплате труда» – 1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>873,3 тыс. руб. Отклонение составило 0,6 тыс. руб.</w:t>
      </w:r>
      <w:r w:rsidR="008E779B" w:rsidRPr="000D7FB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909FF" w:rsidRPr="000D7FBD" w:rsidRDefault="00D355A7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>- п</w:t>
      </w:r>
      <w:r w:rsidR="007909FF" w:rsidRPr="000D7FBD">
        <w:rPr>
          <w:sz w:val="28"/>
          <w:szCs w:val="28"/>
        </w:rPr>
        <w:t>ри сравнении показателей Отчетов (ф. 0503121), составленных в качестве главного распорядителя и в качестве получателя бюджетных средств, установлено, что в нарушение п. 99 Инструкции от 28.12.2010 № 191н различаются стоимостны</w:t>
      </w:r>
      <w:r w:rsidR="00E637E3">
        <w:rPr>
          <w:sz w:val="28"/>
          <w:szCs w:val="28"/>
        </w:rPr>
        <w:t>е показатели расходов аппарата к</w:t>
      </w:r>
      <w:r w:rsidR="007909FF" w:rsidRPr="000D7FBD">
        <w:rPr>
          <w:sz w:val="28"/>
          <w:szCs w:val="28"/>
        </w:rPr>
        <w:t>омитета финансов по следующим строкам:</w:t>
      </w:r>
    </w:p>
    <w:p w:rsidR="007909FF" w:rsidRPr="007D2CC7" w:rsidRDefault="007909FF" w:rsidP="000D7FBD">
      <w:pPr>
        <w:pStyle w:val="ab"/>
        <w:numPr>
          <w:ilvl w:val="0"/>
          <w:numId w:val="27"/>
        </w:numPr>
        <w:tabs>
          <w:tab w:val="left" w:pos="1418"/>
          <w:tab w:val="left" w:pos="3600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160 «Оплата труда и начисления на выплаты по оплате труда». 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>В ф. 0503121 (по главному распорядителю) – 8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>214,7 тыс. руб., в ф.0503121 (получатель бюджетных средств) – 8</w:t>
      </w:r>
      <w:r w:rsidRPr="000D7FBD">
        <w:rPr>
          <w:rFonts w:ascii="Times New Roman" w:hAnsi="Times New Roman" w:cs="Times New Roman"/>
          <w:sz w:val="28"/>
          <w:szCs w:val="28"/>
        </w:rPr>
        <w:t> 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182,9 тыс. руб. Сумма расхождения составила 31,8 тыс. руб. Общая сумма несоответствия в графах 4 и 6 составила 63,6 тыс. руб.;  </w:t>
      </w:r>
    </w:p>
    <w:p w:rsidR="007909FF" w:rsidRPr="007D2CC7" w:rsidRDefault="007909FF" w:rsidP="000D7FBD">
      <w:pPr>
        <w:pStyle w:val="ab"/>
        <w:numPr>
          <w:ilvl w:val="0"/>
          <w:numId w:val="27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7FBD">
        <w:rPr>
          <w:rFonts w:ascii="Times New Roman" w:hAnsi="Times New Roman" w:cs="Times New Roman"/>
          <w:sz w:val="28"/>
          <w:szCs w:val="28"/>
          <w:lang w:val="ru-RU"/>
        </w:rPr>
        <w:t xml:space="preserve">175 «Работы, услуги по содержанию имущества». 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В ф. 0503121 (по главному распорядителю) – 96,9 тыс. руб., в ф. 0503121 (получатель бюджетных средств) – 20,2 тыс. руб. Сумма расхождения составила 76,7 тыс. руб. Общая сумма несоответствия в графах 4 и 6 составила 153,4 тыс. руб.;  </w:t>
      </w:r>
    </w:p>
    <w:p w:rsidR="007909FF" w:rsidRPr="007D2CC7" w:rsidRDefault="007909FF" w:rsidP="000D7FBD">
      <w:pPr>
        <w:pStyle w:val="ab"/>
        <w:numPr>
          <w:ilvl w:val="0"/>
          <w:numId w:val="27"/>
        </w:numPr>
        <w:tabs>
          <w:tab w:val="left" w:pos="1418"/>
        </w:tabs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2CC7">
        <w:rPr>
          <w:rFonts w:ascii="Times New Roman" w:hAnsi="Times New Roman" w:cs="Times New Roman"/>
          <w:sz w:val="28"/>
          <w:szCs w:val="28"/>
          <w:lang w:val="ru-RU"/>
        </w:rPr>
        <w:t>321 «Увеличение стоимости основных средств». В ф. 0503121 (по главному распорядителю) – 20,0 тыс. руб., в ф. 0503121 (получатель бюджетных средств) – 10,0 тыс. руб. Сумма расхождения составила 10,0 тыс. руб. Общая сумма несоответствия в графах 4 и 6 составила 20,0 тыс. руб.</w:t>
      </w:r>
      <w:r w:rsidR="00D355A7" w:rsidRPr="007D2CC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D2CC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D7FBD" w:rsidRPr="000D7FBD" w:rsidRDefault="00D355A7" w:rsidP="000D7FBD">
      <w:pPr>
        <w:spacing w:line="276" w:lineRule="auto"/>
        <w:ind w:firstLine="704"/>
        <w:jc w:val="both"/>
        <w:rPr>
          <w:sz w:val="28"/>
          <w:szCs w:val="28"/>
        </w:rPr>
      </w:pPr>
      <w:r w:rsidRPr="000D7FBD">
        <w:rPr>
          <w:sz w:val="28"/>
          <w:szCs w:val="28"/>
        </w:rPr>
        <w:t xml:space="preserve">- </w:t>
      </w:r>
      <w:r w:rsidR="000D7FBD" w:rsidRPr="000D7FBD">
        <w:rPr>
          <w:sz w:val="28"/>
          <w:szCs w:val="28"/>
        </w:rPr>
        <w:t>в</w:t>
      </w:r>
      <w:r w:rsidR="007909FF" w:rsidRPr="000D7FBD">
        <w:rPr>
          <w:sz w:val="28"/>
          <w:szCs w:val="28"/>
        </w:rPr>
        <w:t xml:space="preserve"> нарушение требований раздела </w:t>
      </w:r>
      <w:r w:rsidR="007909FF" w:rsidRPr="000D7FBD">
        <w:rPr>
          <w:sz w:val="28"/>
          <w:szCs w:val="28"/>
          <w:lang w:val="en-US"/>
        </w:rPr>
        <w:t>III</w:t>
      </w:r>
      <w:r w:rsidR="007909FF" w:rsidRPr="000D7FBD">
        <w:rPr>
          <w:sz w:val="28"/>
          <w:szCs w:val="28"/>
        </w:rPr>
        <w:t xml:space="preserve"> Указаний о порядке применения бюджетной классификации РФ, утвержденных Приказом Минфина России от 01.07.2013 № 65н</w:t>
      </w:r>
      <w:r w:rsidR="00A21F1A">
        <w:rPr>
          <w:sz w:val="28"/>
          <w:szCs w:val="28"/>
        </w:rPr>
        <w:t>,</w:t>
      </w:r>
      <w:r w:rsidR="007909FF" w:rsidRPr="000D7FBD">
        <w:rPr>
          <w:sz w:val="28"/>
          <w:szCs w:val="28"/>
        </w:rPr>
        <w:t xml:space="preserve"> «Прочим выплатам» в сумме 2,55 тыс. руб. в Отчетах о бюджетных обязательствах (ф. 0503128) по главному распорядителю и по получателю бюджетных средств присвоен различный код вида расходов: соответственно, </w:t>
      </w:r>
      <w:r w:rsidR="007909FF" w:rsidRPr="000D7FBD">
        <w:rPr>
          <w:i/>
          <w:sz w:val="28"/>
          <w:szCs w:val="28"/>
        </w:rPr>
        <w:t>121</w:t>
      </w:r>
      <w:r w:rsidR="007909FF" w:rsidRPr="000D7FBD">
        <w:rPr>
          <w:sz w:val="28"/>
          <w:szCs w:val="28"/>
        </w:rPr>
        <w:t xml:space="preserve"> и </w:t>
      </w:r>
      <w:r w:rsidR="007909FF" w:rsidRPr="000D7FBD">
        <w:rPr>
          <w:i/>
          <w:sz w:val="28"/>
          <w:szCs w:val="28"/>
        </w:rPr>
        <w:t xml:space="preserve">122. </w:t>
      </w:r>
      <w:r w:rsidR="007909FF" w:rsidRPr="000D7FBD">
        <w:rPr>
          <w:sz w:val="28"/>
          <w:szCs w:val="28"/>
        </w:rPr>
        <w:t>Также указанный показатель в ф. 0503128 по главному распорядителю отражен как «Начисления на выплаты по оплате труда», а не «Прочие выплаты»</w:t>
      </w:r>
      <w:r w:rsidR="000D7FBD" w:rsidRPr="000D7FBD">
        <w:rPr>
          <w:sz w:val="28"/>
          <w:szCs w:val="28"/>
        </w:rPr>
        <w:t>;</w:t>
      </w:r>
    </w:p>
    <w:p w:rsidR="007909FF" w:rsidRPr="00BD4F3C" w:rsidRDefault="000D7FBD" w:rsidP="00BD4F3C">
      <w:pPr>
        <w:spacing w:line="276" w:lineRule="auto"/>
        <w:ind w:firstLine="704"/>
        <w:jc w:val="both"/>
        <w:rPr>
          <w:sz w:val="28"/>
          <w:szCs w:val="28"/>
        </w:rPr>
      </w:pPr>
      <w:r w:rsidRPr="00BD4F3C">
        <w:rPr>
          <w:sz w:val="28"/>
          <w:szCs w:val="28"/>
        </w:rPr>
        <w:t>- в</w:t>
      </w:r>
      <w:r w:rsidR="007909FF" w:rsidRPr="00BD4F3C">
        <w:rPr>
          <w:sz w:val="28"/>
          <w:szCs w:val="28"/>
        </w:rPr>
        <w:t xml:space="preserve"> нарушение п. 152 Инструкции от 28.12.2010 № 191н в Пояснительной записке (ф. 0503160) не содержатся сведения о мерах по повышению квалификации и переподготовке специалистов</w:t>
      </w:r>
      <w:r w:rsidR="009E13C0" w:rsidRPr="00BD4F3C">
        <w:rPr>
          <w:sz w:val="28"/>
          <w:szCs w:val="28"/>
        </w:rPr>
        <w:t>;</w:t>
      </w:r>
    </w:p>
    <w:p w:rsidR="009E13C0" w:rsidRPr="00BD4F3C" w:rsidRDefault="009E13C0" w:rsidP="00BD4F3C">
      <w:pPr>
        <w:spacing w:line="276" w:lineRule="auto"/>
        <w:ind w:firstLine="704"/>
        <w:jc w:val="both"/>
        <w:rPr>
          <w:sz w:val="28"/>
          <w:szCs w:val="28"/>
        </w:rPr>
      </w:pPr>
      <w:r w:rsidRPr="00BD4F3C">
        <w:rPr>
          <w:sz w:val="28"/>
          <w:szCs w:val="28"/>
        </w:rPr>
        <w:t>- в</w:t>
      </w:r>
      <w:r w:rsidR="007909FF" w:rsidRPr="00BD4F3C">
        <w:rPr>
          <w:sz w:val="28"/>
          <w:szCs w:val="28"/>
        </w:rPr>
        <w:t xml:space="preserve"> соответствии с п. 3 ст. 11 Закона от 06.12.2011 № 402-ФЗ «О бухгалтерском учете» и абз. 4 п. 7 Инструкции от 28.12.2010 № 191н для обеспечения достоверности данных бухгалтерского учета и отчётности 31.12.2015 проведена инвентаризация. Излишки (недостачи) не выявлены. Одновременно, в нарушение требований п. 152 Инструкции от 28.12.2010 № 191н в таблице № 6 Пояснительной записки (ф. 0503160) сведения о проведении инвентаризации не отражены</w:t>
      </w:r>
      <w:r w:rsidRPr="00BD4F3C">
        <w:rPr>
          <w:sz w:val="28"/>
          <w:szCs w:val="28"/>
        </w:rPr>
        <w:t>;</w:t>
      </w:r>
    </w:p>
    <w:p w:rsidR="007909FF" w:rsidRPr="00BD4F3C" w:rsidRDefault="00E26F91" w:rsidP="00BD4F3C">
      <w:pPr>
        <w:spacing w:line="276" w:lineRule="auto"/>
        <w:ind w:firstLine="704"/>
        <w:jc w:val="both"/>
        <w:rPr>
          <w:sz w:val="28"/>
          <w:szCs w:val="28"/>
        </w:rPr>
      </w:pPr>
      <w:r w:rsidRPr="00BD4F3C">
        <w:rPr>
          <w:sz w:val="28"/>
          <w:szCs w:val="28"/>
        </w:rPr>
        <w:t>- в</w:t>
      </w:r>
      <w:r w:rsidR="007909FF" w:rsidRPr="00BD4F3C">
        <w:rPr>
          <w:sz w:val="28"/>
          <w:szCs w:val="28"/>
        </w:rPr>
        <w:t xml:space="preserve"> нарушение требований п. 164 Инструкции от 28.10.2010 № 191н в Сведениях об исполнении мероприятий в рамках целевых программ (ф.0503166) не заполнена строка «Итого»</w:t>
      </w:r>
      <w:r w:rsidRPr="00BD4F3C">
        <w:rPr>
          <w:sz w:val="28"/>
          <w:szCs w:val="28"/>
        </w:rPr>
        <w:t>;</w:t>
      </w:r>
    </w:p>
    <w:p w:rsidR="007909FF" w:rsidRPr="00BD4F3C" w:rsidRDefault="00E26F91" w:rsidP="00BD4F3C">
      <w:pPr>
        <w:spacing w:line="276" w:lineRule="auto"/>
        <w:ind w:firstLine="709"/>
        <w:jc w:val="both"/>
        <w:rPr>
          <w:sz w:val="28"/>
          <w:szCs w:val="28"/>
        </w:rPr>
      </w:pPr>
      <w:r w:rsidRPr="00BD4F3C">
        <w:rPr>
          <w:sz w:val="28"/>
          <w:szCs w:val="28"/>
        </w:rPr>
        <w:t>- в</w:t>
      </w:r>
      <w:r w:rsidR="007909FF" w:rsidRPr="00BD4F3C">
        <w:rPr>
          <w:sz w:val="28"/>
          <w:szCs w:val="28"/>
        </w:rPr>
        <w:t xml:space="preserve"> таблице № 7 «Сведениях о результатах внешних контрольных мероприятий на 01 января 2016 г.» указано, что проверкой Контрольно-счетной палаты нарушений не установлено. Данная формулировка не является корректной, т.к. </w:t>
      </w:r>
      <w:r w:rsidRPr="00BD4F3C">
        <w:rPr>
          <w:sz w:val="28"/>
          <w:szCs w:val="28"/>
        </w:rPr>
        <w:t xml:space="preserve">в акте проверки годовой бюджетной отчетности, </w:t>
      </w:r>
      <w:r w:rsidRPr="00BD4F3C">
        <w:rPr>
          <w:sz w:val="28"/>
          <w:szCs w:val="28"/>
        </w:rPr>
        <w:lastRenderedPageBreak/>
        <w:t xml:space="preserve">проведенной в 2015 г. за 2014 г., </w:t>
      </w:r>
      <w:r w:rsidR="007909FF" w:rsidRPr="00BD4F3C">
        <w:rPr>
          <w:sz w:val="28"/>
          <w:szCs w:val="28"/>
        </w:rPr>
        <w:t xml:space="preserve">выявлялись нарушения, которые отражены в соответствующем акте.   </w:t>
      </w:r>
    </w:p>
    <w:p w:rsidR="007909FF" w:rsidRDefault="007909FF" w:rsidP="005C6290">
      <w:pPr>
        <w:spacing w:line="276" w:lineRule="auto"/>
        <w:ind w:firstLine="708"/>
        <w:jc w:val="both"/>
        <w:rPr>
          <w:sz w:val="28"/>
          <w:szCs w:val="28"/>
        </w:rPr>
      </w:pPr>
    </w:p>
    <w:p w:rsidR="00A21F1A" w:rsidRPr="00BD4F3C" w:rsidRDefault="00A21F1A" w:rsidP="00A21F1A">
      <w:pPr>
        <w:spacing w:line="276" w:lineRule="auto"/>
        <w:ind w:right="-59" w:firstLine="284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. </w:t>
      </w:r>
      <w:r w:rsidRPr="00BD4F3C">
        <w:rPr>
          <w:b/>
          <w:i/>
          <w:sz w:val="28"/>
          <w:szCs w:val="28"/>
        </w:rPr>
        <w:t xml:space="preserve">Результаты </w:t>
      </w:r>
      <w:r w:rsidRPr="00BD4F3C">
        <w:rPr>
          <w:b/>
          <w:i/>
          <w:spacing w:val="-2"/>
          <w:sz w:val="28"/>
          <w:szCs w:val="28"/>
        </w:rPr>
        <w:t xml:space="preserve">внешних проверок годовых отчетов </w:t>
      </w:r>
    </w:p>
    <w:p w:rsidR="00A21F1A" w:rsidRPr="00BD4F3C" w:rsidRDefault="00A21F1A" w:rsidP="00A21F1A">
      <w:pPr>
        <w:spacing w:line="276" w:lineRule="auto"/>
        <w:ind w:right="-59" w:firstLine="284"/>
        <w:jc w:val="center"/>
        <w:rPr>
          <w:b/>
          <w:i/>
          <w:spacing w:val="-2"/>
          <w:sz w:val="28"/>
          <w:szCs w:val="28"/>
        </w:rPr>
      </w:pPr>
      <w:r w:rsidRPr="00BD4F3C">
        <w:rPr>
          <w:b/>
          <w:i/>
          <w:spacing w:val="-2"/>
          <w:sz w:val="28"/>
          <w:szCs w:val="28"/>
        </w:rPr>
        <w:t>об исполнении бюджетов городских и сельских поселений Городищенского</w:t>
      </w:r>
      <w:r>
        <w:rPr>
          <w:b/>
          <w:i/>
          <w:spacing w:val="-2"/>
          <w:sz w:val="28"/>
          <w:szCs w:val="28"/>
        </w:rPr>
        <w:t xml:space="preserve"> </w:t>
      </w:r>
      <w:r w:rsidRPr="00BD4F3C">
        <w:rPr>
          <w:b/>
          <w:i/>
          <w:spacing w:val="-2"/>
          <w:sz w:val="28"/>
          <w:szCs w:val="28"/>
        </w:rPr>
        <w:t xml:space="preserve">района </w:t>
      </w:r>
    </w:p>
    <w:p w:rsidR="00A21F1A" w:rsidRPr="00535381" w:rsidRDefault="00A21F1A" w:rsidP="00A21F1A">
      <w:pPr>
        <w:spacing w:line="276" w:lineRule="auto"/>
        <w:ind w:right="-59" w:firstLine="567"/>
        <w:jc w:val="both"/>
        <w:rPr>
          <w:sz w:val="28"/>
          <w:szCs w:val="28"/>
          <w:highlight w:val="cyan"/>
        </w:rPr>
      </w:pPr>
    </w:p>
    <w:p w:rsidR="00A21F1A" w:rsidRPr="00054164" w:rsidRDefault="00A21F1A" w:rsidP="006657E6">
      <w:pPr>
        <w:spacing w:line="276" w:lineRule="auto"/>
        <w:ind w:right="-59" w:firstLine="709"/>
        <w:jc w:val="both"/>
        <w:rPr>
          <w:spacing w:val="-1"/>
          <w:sz w:val="28"/>
          <w:szCs w:val="28"/>
        </w:rPr>
      </w:pPr>
      <w:r w:rsidRPr="0067692C">
        <w:rPr>
          <w:sz w:val="28"/>
          <w:szCs w:val="28"/>
        </w:rPr>
        <w:t xml:space="preserve">В соответствии с заключенными соглашениями о взаимодействии и сотрудничестве в сфере внешнего финансового контроля в 2016 г. Контрольно-счетной палатой </w:t>
      </w:r>
      <w:r w:rsidRPr="0067692C">
        <w:rPr>
          <w:spacing w:val="-5"/>
          <w:sz w:val="28"/>
          <w:szCs w:val="28"/>
        </w:rPr>
        <w:t xml:space="preserve">проведено </w:t>
      </w:r>
      <w:r w:rsidRPr="0067692C">
        <w:rPr>
          <w:spacing w:val="-2"/>
          <w:sz w:val="28"/>
          <w:szCs w:val="28"/>
        </w:rPr>
        <w:t>17 внешних проверок годовых отчетов об исполнении бюджетов городских и сельских поселений</w:t>
      </w:r>
      <w:r w:rsidR="0067692C" w:rsidRPr="0067692C">
        <w:rPr>
          <w:spacing w:val="-2"/>
          <w:sz w:val="28"/>
          <w:szCs w:val="28"/>
        </w:rPr>
        <w:t xml:space="preserve"> Городищенского района </w:t>
      </w:r>
      <w:r w:rsidRPr="0067692C">
        <w:rPr>
          <w:spacing w:val="-2"/>
          <w:sz w:val="28"/>
          <w:szCs w:val="28"/>
        </w:rPr>
        <w:t xml:space="preserve">за 2015 г. </w:t>
      </w:r>
      <w:r w:rsidRPr="0067692C">
        <w:rPr>
          <w:sz w:val="28"/>
          <w:szCs w:val="28"/>
        </w:rPr>
        <w:t>Целью проверок являлось установление степени полноты представления бюджетной отчетности за 2015 г. главных администраторов бюджетных средств</w:t>
      </w:r>
      <w:r w:rsidRPr="0067692C">
        <w:rPr>
          <w:sz w:val="28"/>
          <w:szCs w:val="28"/>
          <w:lang w:val="en-US"/>
        </w:rPr>
        <w:t> </w:t>
      </w:r>
      <w:r w:rsidR="006657E6">
        <w:rPr>
          <w:sz w:val="28"/>
          <w:szCs w:val="28"/>
        </w:rPr>
        <w:t xml:space="preserve">поселений </w:t>
      </w:r>
      <w:r w:rsidRPr="0067692C">
        <w:rPr>
          <w:sz w:val="28"/>
          <w:szCs w:val="28"/>
        </w:rPr>
        <w:t xml:space="preserve">Городищенского района, ее соответствие требованиям </w:t>
      </w:r>
      <w:r w:rsidRPr="00054164">
        <w:rPr>
          <w:sz w:val="28"/>
          <w:szCs w:val="28"/>
        </w:rPr>
        <w:t>Инструкции от 28.12.2010 № 191н</w:t>
      </w:r>
      <w:r w:rsidRPr="00054164">
        <w:rPr>
          <w:sz w:val="28"/>
          <w:szCs w:val="28"/>
          <w:lang w:val="en-US"/>
        </w:rPr>
        <w:t> </w:t>
      </w:r>
      <w:r w:rsidRPr="00054164">
        <w:rPr>
          <w:sz w:val="28"/>
          <w:szCs w:val="28"/>
        </w:rPr>
        <w:t>по составу, содержанию и оценки достоверности</w:t>
      </w:r>
      <w:r w:rsidRPr="00054164">
        <w:rPr>
          <w:sz w:val="28"/>
          <w:szCs w:val="28"/>
          <w:lang w:val="en-US"/>
        </w:rPr>
        <w:t> </w:t>
      </w:r>
      <w:r w:rsidRPr="00054164">
        <w:rPr>
          <w:sz w:val="28"/>
          <w:szCs w:val="28"/>
        </w:rPr>
        <w:t xml:space="preserve">бюджетной отчетности. </w:t>
      </w:r>
      <w:r w:rsidRPr="00054164">
        <w:rPr>
          <w:spacing w:val="-1"/>
          <w:sz w:val="28"/>
          <w:szCs w:val="28"/>
        </w:rPr>
        <w:t xml:space="preserve">   </w:t>
      </w:r>
    </w:p>
    <w:p w:rsidR="00A21F1A" w:rsidRPr="00054164" w:rsidRDefault="00A21F1A" w:rsidP="0095563F">
      <w:pPr>
        <w:spacing w:line="276" w:lineRule="auto"/>
        <w:ind w:right="-59" w:firstLine="709"/>
        <w:jc w:val="both"/>
        <w:rPr>
          <w:sz w:val="28"/>
          <w:szCs w:val="28"/>
        </w:rPr>
      </w:pPr>
      <w:r w:rsidRPr="00054164">
        <w:rPr>
          <w:spacing w:val="-1"/>
          <w:sz w:val="28"/>
          <w:szCs w:val="28"/>
        </w:rPr>
        <w:t xml:space="preserve">Общая сумма выявленных  нарушений в результате </w:t>
      </w:r>
      <w:r w:rsidR="006657E6" w:rsidRPr="00054164">
        <w:rPr>
          <w:spacing w:val="-1"/>
          <w:sz w:val="28"/>
          <w:szCs w:val="28"/>
        </w:rPr>
        <w:t xml:space="preserve">проведения </w:t>
      </w:r>
      <w:r w:rsidRPr="00054164">
        <w:rPr>
          <w:spacing w:val="-1"/>
          <w:sz w:val="28"/>
          <w:szCs w:val="28"/>
        </w:rPr>
        <w:t xml:space="preserve">внешних проверок составила </w:t>
      </w:r>
      <w:r w:rsidR="00B97288" w:rsidRPr="00054164">
        <w:rPr>
          <w:spacing w:val="-1"/>
          <w:sz w:val="28"/>
          <w:szCs w:val="28"/>
        </w:rPr>
        <w:t>37 394,3 тыс</w:t>
      </w:r>
      <w:r w:rsidRPr="00054164">
        <w:rPr>
          <w:spacing w:val="-1"/>
          <w:sz w:val="28"/>
          <w:szCs w:val="28"/>
        </w:rPr>
        <w:t>.</w:t>
      </w:r>
      <w:r w:rsidRPr="00054164">
        <w:rPr>
          <w:sz w:val="28"/>
          <w:szCs w:val="28"/>
        </w:rPr>
        <w:t xml:space="preserve"> руб., в т.ч.:</w:t>
      </w:r>
    </w:p>
    <w:p w:rsidR="00A21F1A" w:rsidRPr="00054164" w:rsidRDefault="00A21F1A" w:rsidP="0095563F">
      <w:pPr>
        <w:shd w:val="clear" w:color="auto" w:fill="FFFFFF"/>
        <w:tabs>
          <w:tab w:val="right" w:pos="8866"/>
        </w:tabs>
        <w:spacing w:line="276" w:lineRule="auto"/>
        <w:ind w:left="17" w:right="-59" w:firstLine="709"/>
        <w:jc w:val="both"/>
        <w:rPr>
          <w:sz w:val="28"/>
          <w:szCs w:val="28"/>
        </w:rPr>
      </w:pPr>
      <w:r w:rsidRPr="00054164">
        <w:rPr>
          <w:spacing w:val="-2"/>
          <w:sz w:val="28"/>
          <w:szCs w:val="28"/>
        </w:rPr>
        <w:t xml:space="preserve">- неэффективное использование бюджетных средств – </w:t>
      </w:r>
      <w:r w:rsidR="00B97288" w:rsidRPr="00054164">
        <w:rPr>
          <w:spacing w:val="-2"/>
          <w:sz w:val="28"/>
          <w:szCs w:val="28"/>
        </w:rPr>
        <w:t>166,8 тыс</w:t>
      </w:r>
      <w:r w:rsidRPr="00054164">
        <w:rPr>
          <w:spacing w:val="-4"/>
          <w:sz w:val="28"/>
          <w:szCs w:val="28"/>
        </w:rPr>
        <w:t xml:space="preserve">. руб.; </w:t>
      </w:r>
    </w:p>
    <w:p w:rsidR="00A21F1A" w:rsidRPr="00054164" w:rsidRDefault="00A21F1A" w:rsidP="0095563F">
      <w:pPr>
        <w:shd w:val="clear" w:color="auto" w:fill="FFFFFF"/>
        <w:tabs>
          <w:tab w:val="left" w:pos="2150"/>
          <w:tab w:val="left" w:pos="7020"/>
        </w:tabs>
        <w:spacing w:line="276" w:lineRule="auto"/>
        <w:ind w:left="17" w:right="-59" w:firstLine="709"/>
        <w:jc w:val="both"/>
        <w:rPr>
          <w:sz w:val="28"/>
          <w:szCs w:val="28"/>
        </w:rPr>
      </w:pPr>
      <w:r w:rsidRPr="00054164">
        <w:rPr>
          <w:sz w:val="28"/>
          <w:szCs w:val="28"/>
        </w:rPr>
        <w:t xml:space="preserve">- </w:t>
      </w:r>
      <w:r w:rsidR="00B97288" w:rsidRPr="00054164">
        <w:rPr>
          <w:sz w:val="28"/>
          <w:szCs w:val="28"/>
        </w:rPr>
        <w:t>нарушения при составлении и заполнении годовой бюджетной отчетности</w:t>
      </w:r>
      <w:r w:rsidR="00A30A93" w:rsidRPr="00054164">
        <w:rPr>
          <w:sz w:val="28"/>
          <w:szCs w:val="28"/>
        </w:rPr>
        <w:t xml:space="preserve"> – 37 227,5 тыс. руб.  </w:t>
      </w:r>
    </w:p>
    <w:p w:rsidR="00A21F1A" w:rsidRPr="00054164" w:rsidRDefault="00A21F1A" w:rsidP="0095563F">
      <w:pPr>
        <w:shd w:val="clear" w:color="auto" w:fill="FFFFFF"/>
        <w:tabs>
          <w:tab w:val="left" w:pos="2150"/>
          <w:tab w:val="left" w:pos="7020"/>
        </w:tabs>
        <w:spacing w:line="276" w:lineRule="auto"/>
        <w:ind w:left="17" w:right="-59" w:firstLine="709"/>
        <w:jc w:val="both"/>
        <w:rPr>
          <w:sz w:val="28"/>
          <w:szCs w:val="28"/>
        </w:rPr>
      </w:pPr>
      <w:r w:rsidRPr="00054164">
        <w:rPr>
          <w:spacing w:val="-2"/>
          <w:sz w:val="28"/>
          <w:szCs w:val="28"/>
        </w:rPr>
        <w:t xml:space="preserve">По </w:t>
      </w:r>
      <w:r w:rsidRPr="00054164">
        <w:rPr>
          <w:spacing w:val="-1"/>
          <w:sz w:val="28"/>
          <w:szCs w:val="28"/>
        </w:rPr>
        <w:t xml:space="preserve">результатам проверок органам местного самоуправления поселений </w:t>
      </w:r>
      <w:r w:rsidRPr="00054164">
        <w:rPr>
          <w:sz w:val="28"/>
          <w:szCs w:val="28"/>
        </w:rPr>
        <w:t xml:space="preserve">подготовлено </w:t>
      </w:r>
      <w:r w:rsidR="00994CBE" w:rsidRPr="00054164">
        <w:rPr>
          <w:sz w:val="28"/>
          <w:szCs w:val="28"/>
        </w:rPr>
        <w:t>48</w:t>
      </w:r>
      <w:r w:rsidRPr="00054164">
        <w:rPr>
          <w:sz w:val="28"/>
          <w:szCs w:val="28"/>
        </w:rPr>
        <w:t xml:space="preserve"> предложени</w:t>
      </w:r>
      <w:r w:rsidR="00054164" w:rsidRPr="00054164">
        <w:rPr>
          <w:sz w:val="28"/>
          <w:szCs w:val="28"/>
        </w:rPr>
        <w:t>й</w:t>
      </w:r>
      <w:r w:rsidR="0048424A" w:rsidRPr="00054164">
        <w:rPr>
          <w:sz w:val="28"/>
          <w:szCs w:val="28"/>
        </w:rPr>
        <w:t xml:space="preserve">, 40 из которых </w:t>
      </w:r>
      <w:r w:rsidRPr="00054164">
        <w:rPr>
          <w:sz w:val="28"/>
          <w:szCs w:val="28"/>
        </w:rPr>
        <w:t xml:space="preserve">полностью или частично учтено. </w:t>
      </w:r>
    </w:p>
    <w:p w:rsidR="00A21F1A" w:rsidRPr="00E94105" w:rsidRDefault="00A21F1A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054164">
        <w:rPr>
          <w:spacing w:val="-2"/>
          <w:sz w:val="28"/>
          <w:szCs w:val="28"/>
        </w:rPr>
        <w:t xml:space="preserve">К наиболее типичным </w:t>
      </w:r>
      <w:r w:rsidR="00B17293" w:rsidRPr="00054164">
        <w:rPr>
          <w:spacing w:val="-2"/>
          <w:sz w:val="28"/>
          <w:szCs w:val="28"/>
        </w:rPr>
        <w:t>и значимым</w:t>
      </w:r>
      <w:r w:rsidR="00B17293">
        <w:rPr>
          <w:spacing w:val="-2"/>
          <w:sz w:val="28"/>
          <w:szCs w:val="28"/>
        </w:rPr>
        <w:t xml:space="preserve"> </w:t>
      </w:r>
      <w:r w:rsidRPr="00E94105">
        <w:rPr>
          <w:spacing w:val="-2"/>
          <w:sz w:val="28"/>
          <w:szCs w:val="28"/>
        </w:rPr>
        <w:t>нарушениям, установленным в ходе проведения проверок отчетности</w:t>
      </w:r>
      <w:r w:rsidRPr="00E94105">
        <w:rPr>
          <w:sz w:val="28"/>
          <w:szCs w:val="28"/>
        </w:rPr>
        <w:t>, относятся следующие</w:t>
      </w:r>
      <w:r w:rsidRPr="00E94105">
        <w:rPr>
          <w:spacing w:val="-2"/>
          <w:sz w:val="28"/>
          <w:szCs w:val="28"/>
        </w:rPr>
        <w:t>:</w:t>
      </w:r>
    </w:p>
    <w:p w:rsidR="00A21F1A" w:rsidRPr="00E94105" w:rsidRDefault="00A21F1A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 xml:space="preserve">1. Расхождения в </w:t>
      </w:r>
      <w:r w:rsidR="00B17293">
        <w:rPr>
          <w:spacing w:val="-2"/>
          <w:sz w:val="28"/>
          <w:szCs w:val="28"/>
        </w:rPr>
        <w:t xml:space="preserve">размере </w:t>
      </w:r>
      <w:r w:rsidRPr="00E94105">
        <w:rPr>
          <w:spacing w:val="-2"/>
          <w:sz w:val="28"/>
          <w:szCs w:val="28"/>
        </w:rPr>
        <w:t>одноименных показателей в разных формах отчетности</w:t>
      </w:r>
      <w:r w:rsidR="00860852">
        <w:rPr>
          <w:spacing w:val="-2"/>
          <w:sz w:val="28"/>
          <w:szCs w:val="28"/>
        </w:rPr>
        <w:t>, их внутренняя несогласованность</w:t>
      </w:r>
      <w:r w:rsidR="00565007" w:rsidRPr="00E94105">
        <w:rPr>
          <w:spacing w:val="-2"/>
          <w:sz w:val="28"/>
          <w:szCs w:val="28"/>
        </w:rPr>
        <w:t xml:space="preserve"> </w:t>
      </w:r>
      <w:r w:rsidRPr="00E94105">
        <w:rPr>
          <w:spacing w:val="-2"/>
          <w:sz w:val="28"/>
          <w:szCs w:val="28"/>
        </w:rPr>
        <w:t>(</w:t>
      </w:r>
      <w:r w:rsidR="0097587A" w:rsidRPr="00E94105">
        <w:rPr>
          <w:spacing w:val="-2"/>
          <w:sz w:val="28"/>
          <w:szCs w:val="28"/>
        </w:rPr>
        <w:t xml:space="preserve">Карповское, </w:t>
      </w:r>
      <w:r w:rsidR="00565007" w:rsidRPr="00E94105">
        <w:rPr>
          <w:spacing w:val="-2"/>
          <w:sz w:val="28"/>
          <w:szCs w:val="28"/>
        </w:rPr>
        <w:t xml:space="preserve">Краснопахаревское, </w:t>
      </w:r>
      <w:r w:rsidR="005D1726" w:rsidRPr="00E94105">
        <w:rPr>
          <w:spacing w:val="-2"/>
          <w:sz w:val="28"/>
          <w:szCs w:val="28"/>
        </w:rPr>
        <w:t xml:space="preserve">Грачевское, </w:t>
      </w:r>
      <w:r w:rsidR="007F4387" w:rsidRPr="00E94105">
        <w:rPr>
          <w:spacing w:val="-2"/>
          <w:sz w:val="28"/>
          <w:szCs w:val="28"/>
        </w:rPr>
        <w:t>Россоше</w:t>
      </w:r>
      <w:r w:rsidRPr="00E94105">
        <w:rPr>
          <w:spacing w:val="-2"/>
          <w:sz w:val="28"/>
          <w:szCs w:val="28"/>
        </w:rPr>
        <w:t>нское, Кузьмичевское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Pr="00E94105">
        <w:rPr>
          <w:spacing w:val="-2"/>
          <w:sz w:val="28"/>
          <w:szCs w:val="28"/>
        </w:rPr>
        <w:t xml:space="preserve">Ерзовское поселения). </w:t>
      </w:r>
    </w:p>
    <w:p w:rsidR="00463057" w:rsidRPr="00E94105" w:rsidRDefault="00A21F1A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 xml:space="preserve">2. Неполное представление форм отчетности </w:t>
      </w:r>
      <w:r w:rsidR="00155929" w:rsidRPr="00E94105">
        <w:rPr>
          <w:spacing w:val="-2"/>
          <w:sz w:val="28"/>
          <w:szCs w:val="28"/>
        </w:rPr>
        <w:t xml:space="preserve">и иных документов, необходимых для ее проверки </w:t>
      </w:r>
      <w:r w:rsidRPr="00E94105">
        <w:rPr>
          <w:spacing w:val="-2"/>
          <w:sz w:val="28"/>
          <w:szCs w:val="28"/>
        </w:rPr>
        <w:t>(</w:t>
      </w:r>
      <w:r w:rsidR="00155929" w:rsidRPr="00E94105">
        <w:rPr>
          <w:spacing w:val="-2"/>
          <w:sz w:val="28"/>
          <w:szCs w:val="28"/>
        </w:rPr>
        <w:t>Карповское,</w:t>
      </w:r>
      <w:r w:rsidR="00463057" w:rsidRPr="00E94105">
        <w:rPr>
          <w:spacing w:val="-2"/>
          <w:sz w:val="28"/>
          <w:szCs w:val="28"/>
        </w:rPr>
        <w:t xml:space="preserve"> Краснопахаревское, </w:t>
      </w:r>
      <w:r w:rsidR="00F26567" w:rsidRPr="00E94105">
        <w:rPr>
          <w:spacing w:val="-2"/>
          <w:sz w:val="28"/>
          <w:szCs w:val="28"/>
        </w:rPr>
        <w:t xml:space="preserve">Ерзовское, </w:t>
      </w:r>
      <w:r w:rsidRPr="00E94105">
        <w:rPr>
          <w:spacing w:val="-2"/>
          <w:sz w:val="28"/>
          <w:szCs w:val="28"/>
        </w:rPr>
        <w:t>Грачевское, Кузьмичевское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5D1726" w:rsidRPr="00E94105">
        <w:rPr>
          <w:spacing w:val="-2"/>
          <w:sz w:val="28"/>
          <w:szCs w:val="28"/>
        </w:rPr>
        <w:t>Россошенское</w:t>
      </w:r>
      <w:r w:rsidR="000A71BD" w:rsidRPr="00E94105">
        <w:rPr>
          <w:spacing w:val="-2"/>
          <w:sz w:val="28"/>
          <w:szCs w:val="28"/>
        </w:rPr>
        <w:t xml:space="preserve"> </w:t>
      </w:r>
      <w:r w:rsidRPr="00E94105">
        <w:rPr>
          <w:spacing w:val="-2"/>
          <w:sz w:val="28"/>
          <w:szCs w:val="28"/>
        </w:rPr>
        <w:t xml:space="preserve">поселения). </w:t>
      </w:r>
    </w:p>
    <w:p w:rsidR="00A21F1A" w:rsidRPr="00E94105" w:rsidRDefault="00463057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>3. Н</w:t>
      </w:r>
      <w:r w:rsidRPr="00E94105">
        <w:rPr>
          <w:sz w:val="28"/>
          <w:szCs w:val="28"/>
        </w:rPr>
        <w:t xml:space="preserve">есоответствие представленных форм отчетности формам, установленным Инструкцией от 28.12.2010 № 191н (Краснопахаревское, </w:t>
      </w:r>
      <w:r w:rsidR="005D1726" w:rsidRPr="00E94105">
        <w:rPr>
          <w:sz w:val="28"/>
          <w:szCs w:val="28"/>
        </w:rPr>
        <w:t>Каменское</w:t>
      </w:r>
      <w:r w:rsidR="005A01F2">
        <w:rPr>
          <w:sz w:val="28"/>
          <w:szCs w:val="28"/>
        </w:rPr>
        <w:t>, Царицынское</w:t>
      </w:r>
      <w:r w:rsidR="000A71BD" w:rsidRPr="00E94105">
        <w:rPr>
          <w:sz w:val="28"/>
          <w:szCs w:val="28"/>
        </w:rPr>
        <w:t xml:space="preserve"> и </w:t>
      </w:r>
      <w:r w:rsidR="00E019DE" w:rsidRPr="00E94105">
        <w:rPr>
          <w:sz w:val="28"/>
          <w:szCs w:val="28"/>
        </w:rPr>
        <w:t>Россошенское</w:t>
      </w:r>
      <w:r w:rsidR="000A71BD" w:rsidRPr="00E94105">
        <w:rPr>
          <w:sz w:val="28"/>
          <w:szCs w:val="28"/>
        </w:rPr>
        <w:t xml:space="preserve"> поселения</w:t>
      </w:r>
      <w:r w:rsidRPr="00E94105">
        <w:rPr>
          <w:sz w:val="28"/>
          <w:szCs w:val="28"/>
        </w:rPr>
        <w:t>).</w:t>
      </w:r>
      <w:r w:rsidRPr="00E94105">
        <w:rPr>
          <w:sz w:val="24"/>
          <w:szCs w:val="24"/>
        </w:rPr>
        <w:t xml:space="preserve"> </w:t>
      </w:r>
      <w:r w:rsidR="00A21F1A" w:rsidRPr="00E94105">
        <w:rPr>
          <w:spacing w:val="-2"/>
          <w:sz w:val="28"/>
          <w:szCs w:val="28"/>
        </w:rPr>
        <w:t xml:space="preserve"> </w:t>
      </w:r>
    </w:p>
    <w:p w:rsidR="00A21F1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>4</w:t>
      </w:r>
      <w:r w:rsidR="00A21F1A" w:rsidRPr="00E94105">
        <w:rPr>
          <w:spacing w:val="-2"/>
          <w:sz w:val="28"/>
          <w:szCs w:val="28"/>
        </w:rPr>
        <w:t xml:space="preserve">. </w:t>
      </w:r>
      <w:r w:rsidR="00565007" w:rsidRPr="00E94105">
        <w:rPr>
          <w:spacing w:val="-2"/>
          <w:sz w:val="28"/>
          <w:szCs w:val="28"/>
        </w:rPr>
        <w:t>Неприменение (н</w:t>
      </w:r>
      <w:r w:rsidR="00A21F1A" w:rsidRPr="00E94105">
        <w:rPr>
          <w:spacing w:val="-2"/>
          <w:sz w:val="28"/>
          <w:szCs w:val="28"/>
        </w:rPr>
        <w:t>еверное применение</w:t>
      </w:r>
      <w:r w:rsidR="00565007" w:rsidRPr="00E94105">
        <w:rPr>
          <w:spacing w:val="-2"/>
          <w:sz w:val="28"/>
          <w:szCs w:val="28"/>
        </w:rPr>
        <w:t>)</w:t>
      </w:r>
      <w:r w:rsidR="00A21F1A" w:rsidRPr="00E94105">
        <w:rPr>
          <w:spacing w:val="-2"/>
          <w:sz w:val="28"/>
          <w:szCs w:val="28"/>
        </w:rPr>
        <w:t xml:space="preserve"> кодов бюджетной классификации или наименований разделов подразделов доходов и расходов (Краснопахаревское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5D1726" w:rsidRPr="00E94105">
        <w:rPr>
          <w:spacing w:val="-2"/>
          <w:sz w:val="28"/>
          <w:szCs w:val="28"/>
        </w:rPr>
        <w:t>Грачевское</w:t>
      </w:r>
      <w:r w:rsidR="000A71BD" w:rsidRPr="00E94105">
        <w:rPr>
          <w:spacing w:val="-2"/>
          <w:sz w:val="28"/>
          <w:szCs w:val="28"/>
        </w:rPr>
        <w:t xml:space="preserve"> </w:t>
      </w:r>
      <w:r w:rsidR="00A21F1A" w:rsidRPr="00E94105">
        <w:rPr>
          <w:spacing w:val="-2"/>
          <w:sz w:val="28"/>
          <w:szCs w:val="28"/>
        </w:rPr>
        <w:t>поселения).</w:t>
      </w:r>
    </w:p>
    <w:p w:rsidR="00A21F1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lastRenderedPageBreak/>
        <w:t>5</w:t>
      </w:r>
      <w:r w:rsidR="00A21F1A" w:rsidRPr="00E94105">
        <w:rPr>
          <w:spacing w:val="-2"/>
          <w:sz w:val="28"/>
          <w:szCs w:val="28"/>
        </w:rPr>
        <w:t xml:space="preserve">. </w:t>
      </w:r>
      <w:r w:rsidR="0097587A" w:rsidRPr="00E94105">
        <w:rPr>
          <w:spacing w:val="-2"/>
          <w:sz w:val="28"/>
          <w:szCs w:val="28"/>
        </w:rPr>
        <w:t>От</w:t>
      </w:r>
      <w:r w:rsidR="00A21F1A" w:rsidRPr="00E94105">
        <w:rPr>
          <w:spacing w:val="-2"/>
          <w:sz w:val="28"/>
          <w:szCs w:val="28"/>
        </w:rPr>
        <w:t xml:space="preserve">сутствие подписей должностных лиц </w:t>
      </w:r>
      <w:r w:rsidR="0097587A" w:rsidRPr="00E94105">
        <w:rPr>
          <w:spacing w:val="-2"/>
          <w:sz w:val="28"/>
          <w:szCs w:val="28"/>
        </w:rPr>
        <w:t>(</w:t>
      </w:r>
      <w:r w:rsidR="00B17293">
        <w:rPr>
          <w:spacing w:val="-2"/>
          <w:sz w:val="28"/>
          <w:szCs w:val="28"/>
        </w:rPr>
        <w:t xml:space="preserve">наличие </w:t>
      </w:r>
      <w:r w:rsidR="0097587A" w:rsidRPr="00E94105">
        <w:rPr>
          <w:spacing w:val="-2"/>
          <w:sz w:val="28"/>
          <w:szCs w:val="28"/>
        </w:rPr>
        <w:t>не в</w:t>
      </w:r>
      <w:r w:rsidR="00B17293">
        <w:rPr>
          <w:spacing w:val="-2"/>
          <w:sz w:val="28"/>
          <w:szCs w:val="28"/>
        </w:rPr>
        <w:t xml:space="preserve">сех подписей) </w:t>
      </w:r>
      <w:r w:rsidR="0097587A" w:rsidRPr="00E94105">
        <w:rPr>
          <w:spacing w:val="-2"/>
          <w:sz w:val="28"/>
          <w:szCs w:val="28"/>
        </w:rPr>
        <w:t xml:space="preserve">в годовых отчетах </w:t>
      </w:r>
      <w:r w:rsidR="00A21F1A" w:rsidRPr="00E94105">
        <w:rPr>
          <w:spacing w:val="-2"/>
          <w:sz w:val="28"/>
          <w:szCs w:val="28"/>
        </w:rPr>
        <w:t>(</w:t>
      </w:r>
      <w:r w:rsidR="0097587A" w:rsidRPr="00E94105">
        <w:rPr>
          <w:spacing w:val="-2"/>
          <w:sz w:val="28"/>
          <w:szCs w:val="28"/>
        </w:rPr>
        <w:t xml:space="preserve">Карповское, </w:t>
      </w:r>
      <w:r w:rsidR="000A71BD" w:rsidRPr="00E94105">
        <w:rPr>
          <w:spacing w:val="-2"/>
          <w:sz w:val="28"/>
          <w:szCs w:val="28"/>
        </w:rPr>
        <w:t xml:space="preserve">Краснопахаревское и </w:t>
      </w:r>
      <w:r w:rsidR="00A21F1A" w:rsidRPr="00E94105">
        <w:rPr>
          <w:spacing w:val="-2"/>
          <w:sz w:val="28"/>
          <w:szCs w:val="28"/>
        </w:rPr>
        <w:t>Грачевское</w:t>
      </w:r>
      <w:r w:rsidR="000A71BD" w:rsidRPr="00E94105">
        <w:rPr>
          <w:spacing w:val="-2"/>
          <w:sz w:val="28"/>
          <w:szCs w:val="28"/>
        </w:rPr>
        <w:t xml:space="preserve"> поселения</w:t>
      </w:r>
      <w:r w:rsidR="00A21F1A" w:rsidRPr="00E94105">
        <w:rPr>
          <w:spacing w:val="-2"/>
          <w:sz w:val="28"/>
          <w:szCs w:val="28"/>
        </w:rPr>
        <w:t xml:space="preserve">).  </w:t>
      </w:r>
    </w:p>
    <w:p w:rsidR="0097587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 xml:space="preserve">6. </w:t>
      </w:r>
      <w:r w:rsidR="0097587A" w:rsidRPr="00E94105">
        <w:rPr>
          <w:spacing w:val="-2"/>
          <w:sz w:val="28"/>
          <w:szCs w:val="28"/>
        </w:rPr>
        <w:t xml:space="preserve">Неполное заполнение форм отчетности (Карповское, </w:t>
      </w:r>
      <w:r w:rsidR="00565007" w:rsidRPr="00E94105">
        <w:rPr>
          <w:spacing w:val="-2"/>
          <w:sz w:val="28"/>
          <w:szCs w:val="28"/>
        </w:rPr>
        <w:t xml:space="preserve">Краснопахаревское, </w:t>
      </w:r>
      <w:r w:rsidR="00F26567" w:rsidRPr="00E94105">
        <w:rPr>
          <w:spacing w:val="-2"/>
          <w:sz w:val="28"/>
          <w:szCs w:val="28"/>
        </w:rPr>
        <w:t>Ерзовское,</w:t>
      </w:r>
      <w:r w:rsidR="00565007" w:rsidRPr="00E94105">
        <w:rPr>
          <w:spacing w:val="-2"/>
          <w:sz w:val="28"/>
          <w:szCs w:val="28"/>
        </w:rPr>
        <w:t xml:space="preserve"> </w:t>
      </w:r>
      <w:r w:rsidR="004C0F9A" w:rsidRPr="00E94105">
        <w:rPr>
          <w:spacing w:val="-2"/>
          <w:sz w:val="28"/>
          <w:szCs w:val="28"/>
        </w:rPr>
        <w:t xml:space="preserve">Вертячинское, </w:t>
      </w:r>
      <w:r w:rsidR="005D1726" w:rsidRPr="00E94105">
        <w:rPr>
          <w:spacing w:val="-2"/>
          <w:sz w:val="28"/>
          <w:szCs w:val="28"/>
        </w:rPr>
        <w:t>Каменское</w:t>
      </w:r>
      <w:r w:rsidR="005A01F2">
        <w:rPr>
          <w:spacing w:val="-2"/>
          <w:sz w:val="28"/>
          <w:szCs w:val="28"/>
        </w:rPr>
        <w:t xml:space="preserve">, </w:t>
      </w:r>
      <w:r w:rsidR="005A01F2">
        <w:rPr>
          <w:sz w:val="28"/>
          <w:szCs w:val="28"/>
        </w:rPr>
        <w:t>Царицынское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E019DE" w:rsidRPr="00E94105">
        <w:rPr>
          <w:spacing w:val="-2"/>
          <w:sz w:val="28"/>
          <w:szCs w:val="28"/>
        </w:rPr>
        <w:t>Россошенское</w:t>
      </w:r>
      <w:r w:rsidR="000A71BD" w:rsidRPr="00E94105">
        <w:rPr>
          <w:spacing w:val="-2"/>
          <w:sz w:val="28"/>
          <w:szCs w:val="28"/>
        </w:rPr>
        <w:t xml:space="preserve"> поселения</w:t>
      </w:r>
      <w:r w:rsidR="0097587A" w:rsidRPr="00E94105">
        <w:rPr>
          <w:spacing w:val="-2"/>
          <w:sz w:val="28"/>
          <w:szCs w:val="28"/>
        </w:rPr>
        <w:t>)</w:t>
      </w:r>
      <w:r w:rsidR="000A71BD" w:rsidRPr="00E94105">
        <w:rPr>
          <w:spacing w:val="-2"/>
          <w:sz w:val="28"/>
          <w:szCs w:val="28"/>
        </w:rPr>
        <w:t>.</w:t>
      </w:r>
    </w:p>
    <w:p w:rsidR="0097587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 xml:space="preserve">7. </w:t>
      </w:r>
      <w:r w:rsidR="0097587A" w:rsidRPr="00E94105">
        <w:rPr>
          <w:spacing w:val="-2"/>
          <w:sz w:val="28"/>
          <w:szCs w:val="28"/>
        </w:rPr>
        <w:t xml:space="preserve">Расхождение между данными о размере уставного капитала муниципальных предприятий и соответствующими данными отчетности (Карповское, </w:t>
      </w:r>
      <w:r w:rsidR="00565007" w:rsidRPr="00E94105">
        <w:rPr>
          <w:spacing w:val="-2"/>
          <w:sz w:val="28"/>
          <w:szCs w:val="28"/>
        </w:rPr>
        <w:t xml:space="preserve">Новорогачинское, </w:t>
      </w:r>
      <w:r w:rsidR="00F26567" w:rsidRPr="00E94105">
        <w:rPr>
          <w:spacing w:val="-2"/>
          <w:sz w:val="28"/>
          <w:szCs w:val="28"/>
        </w:rPr>
        <w:t>Ерзовское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5D3B69" w:rsidRPr="00E94105">
        <w:rPr>
          <w:spacing w:val="-2"/>
          <w:sz w:val="28"/>
          <w:szCs w:val="28"/>
        </w:rPr>
        <w:t>Россошенское</w:t>
      </w:r>
      <w:r w:rsidR="000A71BD" w:rsidRPr="00E94105">
        <w:rPr>
          <w:spacing w:val="-2"/>
          <w:sz w:val="28"/>
          <w:szCs w:val="28"/>
        </w:rPr>
        <w:t xml:space="preserve"> поселения</w:t>
      </w:r>
      <w:r w:rsidR="0097587A" w:rsidRPr="00E94105">
        <w:rPr>
          <w:spacing w:val="-2"/>
          <w:sz w:val="28"/>
          <w:szCs w:val="28"/>
        </w:rPr>
        <w:t>)</w:t>
      </w:r>
      <w:r w:rsidR="000A71BD" w:rsidRPr="00E94105">
        <w:rPr>
          <w:spacing w:val="-2"/>
          <w:sz w:val="28"/>
          <w:szCs w:val="28"/>
        </w:rPr>
        <w:t>.</w:t>
      </w:r>
    </w:p>
    <w:p w:rsidR="00A21F1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>8</w:t>
      </w:r>
      <w:r w:rsidR="00A21F1A" w:rsidRPr="00E94105">
        <w:rPr>
          <w:spacing w:val="-2"/>
          <w:sz w:val="28"/>
          <w:szCs w:val="28"/>
        </w:rPr>
        <w:t xml:space="preserve">. </w:t>
      </w:r>
      <w:r w:rsidR="005A01F2">
        <w:rPr>
          <w:spacing w:val="-2"/>
          <w:sz w:val="28"/>
          <w:szCs w:val="28"/>
        </w:rPr>
        <w:t xml:space="preserve">Несоответствие </w:t>
      </w:r>
      <w:r w:rsidR="00A21F1A" w:rsidRPr="00E94105">
        <w:rPr>
          <w:spacing w:val="-2"/>
          <w:sz w:val="28"/>
          <w:szCs w:val="28"/>
        </w:rPr>
        <w:t>принятых бюджетных обязательств утвержденным бюджетным обязательствам и доведенным лимитам (</w:t>
      </w:r>
      <w:r w:rsidR="0097587A" w:rsidRPr="00E94105">
        <w:rPr>
          <w:spacing w:val="-2"/>
          <w:sz w:val="28"/>
          <w:szCs w:val="28"/>
        </w:rPr>
        <w:t>Карповское,</w:t>
      </w:r>
      <w:r w:rsidR="005D1726" w:rsidRPr="00E94105">
        <w:rPr>
          <w:spacing w:val="-2"/>
          <w:sz w:val="28"/>
          <w:szCs w:val="28"/>
        </w:rPr>
        <w:t xml:space="preserve"> Каменское, </w:t>
      </w:r>
      <w:r w:rsidR="00127E38" w:rsidRPr="00E94105">
        <w:rPr>
          <w:sz w:val="28"/>
          <w:szCs w:val="28"/>
        </w:rPr>
        <w:t>Новожизненское</w:t>
      </w:r>
      <w:r w:rsidR="004C5CAB" w:rsidRPr="00E94105">
        <w:rPr>
          <w:sz w:val="28"/>
          <w:szCs w:val="28"/>
        </w:rPr>
        <w:t>, Самофаловское, Орловское</w:t>
      </w:r>
      <w:r w:rsidR="000A71BD" w:rsidRPr="00E94105">
        <w:rPr>
          <w:sz w:val="28"/>
          <w:szCs w:val="28"/>
        </w:rPr>
        <w:t xml:space="preserve"> и </w:t>
      </w:r>
      <w:r w:rsidR="006706ED" w:rsidRPr="00E94105">
        <w:rPr>
          <w:sz w:val="28"/>
          <w:szCs w:val="28"/>
        </w:rPr>
        <w:t>Паньшинское</w:t>
      </w:r>
      <w:r w:rsidR="000A71BD" w:rsidRPr="00E94105">
        <w:rPr>
          <w:sz w:val="28"/>
          <w:szCs w:val="28"/>
        </w:rPr>
        <w:t xml:space="preserve"> поселения</w:t>
      </w:r>
      <w:r w:rsidR="00A21F1A" w:rsidRPr="00E94105">
        <w:rPr>
          <w:spacing w:val="-2"/>
          <w:sz w:val="28"/>
          <w:szCs w:val="28"/>
        </w:rPr>
        <w:t>).</w:t>
      </w:r>
    </w:p>
    <w:p w:rsidR="0097587A" w:rsidRPr="00E94105" w:rsidRDefault="00E94105" w:rsidP="0095563F">
      <w:pPr>
        <w:spacing w:line="276" w:lineRule="auto"/>
        <w:ind w:left="48" w:right="34" w:firstLine="709"/>
        <w:jc w:val="both"/>
        <w:rPr>
          <w:sz w:val="28"/>
          <w:szCs w:val="28"/>
        </w:rPr>
      </w:pPr>
      <w:r w:rsidRPr="00E94105">
        <w:rPr>
          <w:sz w:val="28"/>
          <w:szCs w:val="28"/>
        </w:rPr>
        <w:t xml:space="preserve">9. </w:t>
      </w:r>
      <w:r w:rsidR="0097587A" w:rsidRPr="00E94105">
        <w:rPr>
          <w:sz w:val="28"/>
          <w:szCs w:val="28"/>
        </w:rPr>
        <w:t>Превышение единого норматива формирования расходов на содержание представительного органа и органов финансового (финансово-бюджетного) надзора, установленного Постановлением администрации Волгоградской области от 23.01.2015 № 4-п (Карповское</w:t>
      </w:r>
      <w:r w:rsidR="000A71BD" w:rsidRPr="00E94105">
        <w:rPr>
          <w:sz w:val="28"/>
          <w:szCs w:val="28"/>
        </w:rPr>
        <w:t xml:space="preserve"> </w:t>
      </w:r>
      <w:r w:rsidR="005A01F2">
        <w:rPr>
          <w:sz w:val="28"/>
          <w:szCs w:val="28"/>
        </w:rPr>
        <w:t xml:space="preserve">сельское </w:t>
      </w:r>
      <w:r w:rsidR="000A71BD" w:rsidRPr="00E94105">
        <w:rPr>
          <w:spacing w:val="-2"/>
          <w:sz w:val="28"/>
          <w:szCs w:val="28"/>
        </w:rPr>
        <w:t>поселени</w:t>
      </w:r>
      <w:r w:rsidR="005A01F2">
        <w:rPr>
          <w:spacing w:val="-2"/>
          <w:sz w:val="28"/>
          <w:szCs w:val="28"/>
        </w:rPr>
        <w:t>е</w:t>
      </w:r>
      <w:r w:rsidR="0097587A" w:rsidRPr="00E94105">
        <w:rPr>
          <w:sz w:val="28"/>
          <w:szCs w:val="28"/>
        </w:rPr>
        <w:t>).</w:t>
      </w:r>
    </w:p>
    <w:p w:rsidR="00955C21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 xml:space="preserve">10. </w:t>
      </w:r>
      <w:r w:rsidR="00955C21" w:rsidRPr="00E94105">
        <w:rPr>
          <w:spacing w:val="-2"/>
          <w:sz w:val="28"/>
          <w:szCs w:val="28"/>
        </w:rPr>
        <w:t>Неэффективное использование бюджетных средств путем создания необоснованной дебиторской задолженности (</w:t>
      </w:r>
      <w:r w:rsidR="00CE66C0" w:rsidRPr="00E94105">
        <w:rPr>
          <w:spacing w:val="-2"/>
          <w:sz w:val="28"/>
          <w:szCs w:val="28"/>
        </w:rPr>
        <w:t>Вертячинское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4C5CAB" w:rsidRPr="00E94105">
        <w:rPr>
          <w:spacing w:val="-2"/>
          <w:sz w:val="28"/>
          <w:szCs w:val="28"/>
        </w:rPr>
        <w:t>Песковатское</w:t>
      </w:r>
      <w:r w:rsidR="000A71BD" w:rsidRPr="00E94105">
        <w:rPr>
          <w:spacing w:val="-2"/>
          <w:sz w:val="28"/>
          <w:szCs w:val="28"/>
        </w:rPr>
        <w:t xml:space="preserve"> поселения</w:t>
      </w:r>
      <w:r w:rsidR="00955C21" w:rsidRPr="00E94105">
        <w:rPr>
          <w:spacing w:val="-2"/>
          <w:sz w:val="28"/>
          <w:szCs w:val="28"/>
        </w:rPr>
        <w:t>).</w:t>
      </w:r>
    </w:p>
    <w:p w:rsidR="00A21F1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>11</w:t>
      </w:r>
      <w:r w:rsidR="00A21F1A" w:rsidRPr="00E94105">
        <w:rPr>
          <w:spacing w:val="-2"/>
          <w:sz w:val="28"/>
          <w:szCs w:val="28"/>
        </w:rPr>
        <w:t>. Не</w:t>
      </w:r>
      <w:r w:rsidR="00575CBB">
        <w:rPr>
          <w:spacing w:val="-2"/>
          <w:sz w:val="28"/>
          <w:szCs w:val="28"/>
        </w:rPr>
        <w:t xml:space="preserve"> </w:t>
      </w:r>
      <w:r w:rsidR="00A21F1A" w:rsidRPr="00E94105">
        <w:rPr>
          <w:spacing w:val="-2"/>
          <w:sz w:val="28"/>
          <w:szCs w:val="28"/>
        </w:rPr>
        <w:t xml:space="preserve">проведение (неполное проведение) инвентаризаций </w:t>
      </w:r>
      <w:r w:rsidR="007F4387" w:rsidRPr="00E94105">
        <w:rPr>
          <w:spacing w:val="-2"/>
          <w:sz w:val="28"/>
          <w:szCs w:val="28"/>
        </w:rPr>
        <w:t>(Россоше</w:t>
      </w:r>
      <w:r w:rsidR="00A21F1A" w:rsidRPr="00E94105">
        <w:rPr>
          <w:spacing w:val="-2"/>
          <w:sz w:val="28"/>
          <w:szCs w:val="28"/>
        </w:rPr>
        <w:t xml:space="preserve">нское, Грачевское, Новожизненское, </w:t>
      </w:r>
      <w:r w:rsidR="000A71BD" w:rsidRPr="00E94105">
        <w:rPr>
          <w:spacing w:val="-2"/>
          <w:sz w:val="28"/>
          <w:szCs w:val="28"/>
        </w:rPr>
        <w:t>Кузьмичевское,</w:t>
      </w:r>
      <w:r w:rsidR="00A21F1A" w:rsidRPr="00E94105">
        <w:rPr>
          <w:spacing w:val="-2"/>
          <w:sz w:val="28"/>
          <w:szCs w:val="28"/>
        </w:rPr>
        <w:t xml:space="preserve"> </w:t>
      </w:r>
      <w:r w:rsidR="005A01F2">
        <w:rPr>
          <w:spacing w:val="-2"/>
          <w:sz w:val="28"/>
          <w:szCs w:val="28"/>
        </w:rPr>
        <w:t xml:space="preserve">Паньшинское, Вертячинское </w:t>
      </w:r>
      <w:r w:rsidR="000A71BD" w:rsidRPr="00E94105">
        <w:rPr>
          <w:spacing w:val="-2"/>
          <w:sz w:val="28"/>
          <w:szCs w:val="28"/>
        </w:rPr>
        <w:t xml:space="preserve">и </w:t>
      </w:r>
      <w:r w:rsidR="001D0122" w:rsidRPr="00E94105">
        <w:rPr>
          <w:sz w:val="28"/>
          <w:szCs w:val="28"/>
        </w:rPr>
        <w:t>Краснопахаревское</w:t>
      </w:r>
      <w:r w:rsidR="001D0122" w:rsidRPr="00E94105">
        <w:rPr>
          <w:sz w:val="24"/>
          <w:szCs w:val="24"/>
        </w:rPr>
        <w:t xml:space="preserve"> </w:t>
      </w:r>
      <w:r w:rsidR="00A21F1A" w:rsidRPr="00E94105">
        <w:rPr>
          <w:spacing w:val="-2"/>
          <w:sz w:val="28"/>
          <w:szCs w:val="28"/>
        </w:rPr>
        <w:t xml:space="preserve">поселения). </w:t>
      </w:r>
    </w:p>
    <w:p w:rsidR="00A21F1A" w:rsidRPr="00E94105" w:rsidRDefault="00E94105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E94105">
        <w:rPr>
          <w:spacing w:val="-2"/>
          <w:sz w:val="28"/>
          <w:szCs w:val="28"/>
        </w:rPr>
        <w:t>12</w:t>
      </w:r>
      <w:r w:rsidR="00A21F1A" w:rsidRPr="00E94105">
        <w:rPr>
          <w:spacing w:val="-2"/>
          <w:sz w:val="28"/>
          <w:szCs w:val="28"/>
        </w:rPr>
        <w:t>. Превышение дефицита бюджета, установленного законодательством (Каменское</w:t>
      </w:r>
      <w:r w:rsidR="000A71BD" w:rsidRPr="00E94105">
        <w:rPr>
          <w:spacing w:val="-2"/>
          <w:sz w:val="28"/>
          <w:szCs w:val="28"/>
        </w:rPr>
        <w:t xml:space="preserve"> и </w:t>
      </w:r>
      <w:r w:rsidR="00A21F1A" w:rsidRPr="00E94105">
        <w:rPr>
          <w:spacing w:val="-2"/>
          <w:sz w:val="28"/>
          <w:szCs w:val="28"/>
        </w:rPr>
        <w:t>Котлубанское поселения).</w:t>
      </w:r>
    </w:p>
    <w:p w:rsidR="0088333E" w:rsidRDefault="00A21F1A" w:rsidP="0095563F">
      <w:pPr>
        <w:shd w:val="clear" w:color="auto" w:fill="FFFFFF"/>
        <w:tabs>
          <w:tab w:val="left" w:pos="2150"/>
          <w:tab w:val="left" w:pos="7020"/>
        </w:tabs>
        <w:spacing w:line="276" w:lineRule="auto"/>
        <w:ind w:left="17" w:right="-59" w:firstLine="709"/>
        <w:jc w:val="both"/>
        <w:rPr>
          <w:sz w:val="28"/>
          <w:szCs w:val="28"/>
        </w:rPr>
      </w:pPr>
      <w:r w:rsidRPr="007F6818">
        <w:rPr>
          <w:spacing w:val="-2"/>
          <w:sz w:val="28"/>
          <w:szCs w:val="28"/>
        </w:rPr>
        <w:t>Ряд нарушений</w:t>
      </w:r>
      <w:r w:rsidR="00E019DE" w:rsidRPr="007F6818">
        <w:rPr>
          <w:spacing w:val="-2"/>
          <w:sz w:val="28"/>
          <w:szCs w:val="28"/>
        </w:rPr>
        <w:t>, выявленных в отчетности</w:t>
      </w:r>
      <w:r w:rsidRPr="007F6818">
        <w:rPr>
          <w:spacing w:val="-2"/>
          <w:sz w:val="28"/>
          <w:szCs w:val="28"/>
        </w:rPr>
        <w:t xml:space="preserve"> </w:t>
      </w:r>
      <w:r w:rsidR="00E019DE" w:rsidRPr="007F6818">
        <w:rPr>
          <w:spacing w:val="-2"/>
          <w:sz w:val="28"/>
          <w:szCs w:val="28"/>
        </w:rPr>
        <w:t>Россошенского</w:t>
      </w:r>
      <w:r w:rsidRPr="007F6818">
        <w:rPr>
          <w:spacing w:val="-2"/>
          <w:sz w:val="28"/>
          <w:szCs w:val="28"/>
        </w:rPr>
        <w:t xml:space="preserve"> сельско</w:t>
      </w:r>
      <w:r w:rsidR="00E019DE" w:rsidRPr="007F6818">
        <w:rPr>
          <w:spacing w:val="-2"/>
          <w:sz w:val="28"/>
          <w:szCs w:val="28"/>
        </w:rPr>
        <w:t xml:space="preserve">го </w:t>
      </w:r>
      <w:r w:rsidRPr="007F6818">
        <w:rPr>
          <w:spacing w:val="-2"/>
          <w:sz w:val="28"/>
          <w:szCs w:val="28"/>
        </w:rPr>
        <w:t>поселени</w:t>
      </w:r>
      <w:r w:rsidR="00E019DE" w:rsidRPr="007F6818">
        <w:rPr>
          <w:spacing w:val="-2"/>
          <w:sz w:val="28"/>
          <w:szCs w:val="28"/>
        </w:rPr>
        <w:t xml:space="preserve">я, </w:t>
      </w:r>
      <w:r w:rsidR="007F6818" w:rsidRPr="007F6818">
        <w:rPr>
          <w:spacing w:val="-2"/>
          <w:sz w:val="28"/>
          <w:szCs w:val="28"/>
        </w:rPr>
        <w:t xml:space="preserve">повторяются ежегодно на протяжении 2012-2015 гг. </w:t>
      </w:r>
      <w:r w:rsidRPr="007F6818">
        <w:rPr>
          <w:sz w:val="28"/>
          <w:szCs w:val="28"/>
        </w:rPr>
        <w:t>Это свидетельствует о том, что замечания Контрольно-счетной палаты остаются без внимания и не учитываются при исполнении бюджета последующего финансового года.</w:t>
      </w:r>
      <w:r w:rsidR="0088333E" w:rsidRPr="0088333E">
        <w:rPr>
          <w:sz w:val="28"/>
          <w:szCs w:val="28"/>
        </w:rPr>
        <w:t xml:space="preserve"> </w:t>
      </w:r>
    </w:p>
    <w:p w:rsidR="0088333E" w:rsidRDefault="0088333E" w:rsidP="0095563F">
      <w:pPr>
        <w:shd w:val="clear" w:color="auto" w:fill="FFFFFF"/>
        <w:tabs>
          <w:tab w:val="left" w:pos="2150"/>
          <w:tab w:val="left" w:pos="7020"/>
        </w:tabs>
        <w:spacing w:line="276" w:lineRule="auto"/>
        <w:ind w:left="17" w:right="-59" w:firstLine="709"/>
        <w:jc w:val="both"/>
        <w:rPr>
          <w:sz w:val="28"/>
          <w:szCs w:val="28"/>
        </w:rPr>
      </w:pPr>
      <w:r w:rsidRPr="000A71BD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также </w:t>
      </w:r>
      <w:r w:rsidRPr="000A71BD">
        <w:rPr>
          <w:sz w:val="28"/>
          <w:szCs w:val="28"/>
        </w:rPr>
        <w:t>отмечает</w:t>
      </w:r>
      <w:r w:rsidRPr="0088333E">
        <w:rPr>
          <w:sz w:val="28"/>
          <w:szCs w:val="28"/>
        </w:rPr>
        <w:t>:</w:t>
      </w:r>
    </w:p>
    <w:p w:rsidR="0088333E" w:rsidRPr="00E94105" w:rsidRDefault="0088333E" w:rsidP="0095563F">
      <w:pPr>
        <w:shd w:val="clear" w:color="auto" w:fill="FFFFFF"/>
        <w:tabs>
          <w:tab w:val="left" w:pos="2150"/>
          <w:tab w:val="left" w:pos="7020"/>
        </w:tabs>
        <w:spacing w:line="276" w:lineRule="auto"/>
        <w:ind w:left="17" w:right="-5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A71BD">
        <w:rPr>
          <w:sz w:val="28"/>
          <w:szCs w:val="28"/>
        </w:rPr>
        <w:t xml:space="preserve"> значительное расхождение плановых и фактических показателей исполнения бюджета, что указывает на низкое качество планирования</w:t>
      </w:r>
      <w:r w:rsidRPr="0088333E">
        <w:rPr>
          <w:sz w:val="28"/>
          <w:szCs w:val="28"/>
        </w:rPr>
        <w:t>;</w:t>
      </w:r>
      <w:r w:rsidRPr="00E94105">
        <w:rPr>
          <w:sz w:val="28"/>
          <w:szCs w:val="28"/>
        </w:rPr>
        <w:t xml:space="preserve"> </w:t>
      </w:r>
    </w:p>
    <w:p w:rsidR="00A21F1A" w:rsidRPr="007F6818" w:rsidRDefault="00A21F1A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7F6818">
        <w:rPr>
          <w:spacing w:val="-2"/>
          <w:sz w:val="28"/>
          <w:szCs w:val="28"/>
        </w:rPr>
        <w:t>- исполнение бюджета осуществлялось без использования программного метода планирования расходов или с низким процентом его применения и исполнения;</w:t>
      </w:r>
    </w:p>
    <w:p w:rsidR="00A21F1A" w:rsidRDefault="00A21F1A" w:rsidP="0095563F">
      <w:pPr>
        <w:widowControl/>
        <w:spacing w:line="276" w:lineRule="auto"/>
        <w:ind w:right="-59" w:firstLine="709"/>
        <w:jc w:val="both"/>
        <w:rPr>
          <w:spacing w:val="-2"/>
          <w:sz w:val="28"/>
          <w:szCs w:val="28"/>
        </w:rPr>
      </w:pPr>
      <w:r w:rsidRPr="007F6818">
        <w:rPr>
          <w:spacing w:val="-2"/>
          <w:sz w:val="28"/>
          <w:szCs w:val="28"/>
        </w:rPr>
        <w:t>- при наличии программного обеспечения бухгалтерии «1.С» составление бюджетной отчетности осуществлялось без его применения</w:t>
      </w:r>
      <w:r w:rsidR="00882B76">
        <w:rPr>
          <w:spacing w:val="-2"/>
          <w:sz w:val="28"/>
          <w:szCs w:val="28"/>
        </w:rPr>
        <w:t xml:space="preserve"> (</w:t>
      </w:r>
      <w:r w:rsidRPr="007F6818">
        <w:rPr>
          <w:spacing w:val="-2"/>
          <w:sz w:val="28"/>
          <w:szCs w:val="28"/>
        </w:rPr>
        <w:t>вручную</w:t>
      </w:r>
      <w:r w:rsidR="00882B76">
        <w:rPr>
          <w:spacing w:val="-2"/>
          <w:sz w:val="28"/>
          <w:szCs w:val="28"/>
        </w:rPr>
        <w:t>)</w:t>
      </w:r>
      <w:r w:rsidRPr="007F6818">
        <w:rPr>
          <w:spacing w:val="-2"/>
          <w:sz w:val="28"/>
          <w:szCs w:val="28"/>
        </w:rPr>
        <w:t xml:space="preserve">, что создает риски формирования </w:t>
      </w:r>
      <w:r w:rsidR="00D02C3F" w:rsidRPr="007F6818">
        <w:rPr>
          <w:spacing w:val="-2"/>
          <w:sz w:val="28"/>
          <w:szCs w:val="28"/>
        </w:rPr>
        <w:t>недостоверн</w:t>
      </w:r>
      <w:r w:rsidR="00D02C3F">
        <w:rPr>
          <w:spacing w:val="-2"/>
          <w:sz w:val="28"/>
          <w:szCs w:val="28"/>
        </w:rPr>
        <w:t>ых</w:t>
      </w:r>
      <w:r w:rsidR="00D02C3F" w:rsidRPr="007F6818">
        <w:rPr>
          <w:spacing w:val="-2"/>
          <w:sz w:val="28"/>
          <w:szCs w:val="28"/>
        </w:rPr>
        <w:t xml:space="preserve"> </w:t>
      </w:r>
      <w:r w:rsidRPr="007F6818">
        <w:rPr>
          <w:spacing w:val="-2"/>
          <w:sz w:val="28"/>
          <w:szCs w:val="28"/>
        </w:rPr>
        <w:t>отчетов.</w:t>
      </w:r>
    </w:p>
    <w:p w:rsidR="00A21F1A" w:rsidRDefault="00A21F1A" w:rsidP="005C6290">
      <w:pPr>
        <w:spacing w:line="276" w:lineRule="auto"/>
        <w:ind w:firstLine="708"/>
        <w:jc w:val="both"/>
        <w:rPr>
          <w:sz w:val="28"/>
          <w:szCs w:val="28"/>
        </w:rPr>
      </w:pPr>
    </w:p>
    <w:p w:rsidR="00575CBB" w:rsidRPr="00212C8A" w:rsidRDefault="00575CBB" w:rsidP="005C6290">
      <w:pPr>
        <w:spacing w:line="276" w:lineRule="auto"/>
        <w:ind w:firstLine="708"/>
        <w:jc w:val="both"/>
        <w:rPr>
          <w:sz w:val="28"/>
          <w:szCs w:val="28"/>
        </w:rPr>
      </w:pPr>
    </w:p>
    <w:p w:rsidR="000A7C5A" w:rsidRPr="00212C8A" w:rsidRDefault="00521449" w:rsidP="00FE3C05">
      <w:pPr>
        <w:tabs>
          <w:tab w:val="left" w:pos="9488"/>
        </w:tabs>
        <w:spacing w:line="276" w:lineRule="auto"/>
        <w:ind w:right="-59"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>I</w:t>
      </w:r>
      <w:r w:rsidR="00A21F1A"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</w:rPr>
        <w:t xml:space="preserve">. </w:t>
      </w:r>
      <w:r w:rsidR="000A7C5A" w:rsidRPr="00212C8A">
        <w:rPr>
          <w:b/>
          <w:i/>
          <w:sz w:val="28"/>
          <w:szCs w:val="28"/>
        </w:rPr>
        <w:t>Экспертно-аналитическая деятельность</w:t>
      </w:r>
    </w:p>
    <w:p w:rsidR="0077110C" w:rsidRPr="00212C8A" w:rsidRDefault="0077110C" w:rsidP="00FE3C05">
      <w:pPr>
        <w:tabs>
          <w:tab w:val="left" w:pos="9488"/>
        </w:tabs>
        <w:spacing w:line="276" w:lineRule="auto"/>
        <w:ind w:right="-59" w:firstLine="540"/>
        <w:jc w:val="center"/>
        <w:rPr>
          <w:b/>
          <w:sz w:val="28"/>
          <w:szCs w:val="28"/>
        </w:rPr>
      </w:pPr>
    </w:p>
    <w:p w:rsidR="00F708AF" w:rsidRPr="001505FA" w:rsidRDefault="00F708AF" w:rsidP="00D909C9">
      <w:pPr>
        <w:shd w:val="clear" w:color="auto" w:fill="FFFFFF"/>
        <w:tabs>
          <w:tab w:val="left" w:pos="2150"/>
        </w:tabs>
        <w:spacing w:line="276" w:lineRule="auto"/>
        <w:ind w:left="17" w:right="-59" w:firstLine="692"/>
        <w:jc w:val="both"/>
        <w:rPr>
          <w:sz w:val="28"/>
          <w:szCs w:val="28"/>
        </w:rPr>
      </w:pPr>
      <w:r w:rsidRPr="001505FA">
        <w:rPr>
          <w:sz w:val="28"/>
          <w:szCs w:val="28"/>
        </w:rPr>
        <w:t xml:space="preserve">В </w:t>
      </w:r>
      <w:r w:rsidR="00784BB3" w:rsidRPr="001505FA">
        <w:rPr>
          <w:sz w:val="28"/>
          <w:szCs w:val="28"/>
        </w:rPr>
        <w:t xml:space="preserve">течение </w:t>
      </w:r>
      <w:r w:rsidRPr="001505FA">
        <w:rPr>
          <w:sz w:val="28"/>
          <w:szCs w:val="28"/>
        </w:rPr>
        <w:t>201</w:t>
      </w:r>
      <w:r w:rsidR="00D23D25" w:rsidRPr="001505FA">
        <w:rPr>
          <w:sz w:val="28"/>
          <w:szCs w:val="28"/>
        </w:rPr>
        <w:t>6</w:t>
      </w:r>
      <w:r w:rsidRPr="001505FA">
        <w:rPr>
          <w:sz w:val="28"/>
          <w:szCs w:val="28"/>
        </w:rPr>
        <w:t xml:space="preserve"> г</w:t>
      </w:r>
      <w:r w:rsidR="00D23D25" w:rsidRPr="001505FA">
        <w:rPr>
          <w:sz w:val="28"/>
          <w:szCs w:val="28"/>
        </w:rPr>
        <w:t xml:space="preserve">. </w:t>
      </w:r>
      <w:r w:rsidRPr="001505FA">
        <w:rPr>
          <w:sz w:val="28"/>
          <w:szCs w:val="28"/>
        </w:rPr>
        <w:t xml:space="preserve">подготовлено </w:t>
      </w:r>
      <w:r w:rsidR="00661B0F" w:rsidRPr="001505FA">
        <w:rPr>
          <w:sz w:val="28"/>
          <w:szCs w:val="28"/>
        </w:rPr>
        <w:t>6</w:t>
      </w:r>
      <w:r w:rsidR="002141D6" w:rsidRPr="001505FA">
        <w:rPr>
          <w:sz w:val="28"/>
          <w:szCs w:val="28"/>
        </w:rPr>
        <w:t>8</w:t>
      </w:r>
      <w:r w:rsidR="00661B0F" w:rsidRPr="001505FA">
        <w:rPr>
          <w:sz w:val="28"/>
          <w:szCs w:val="28"/>
        </w:rPr>
        <w:t xml:space="preserve"> </w:t>
      </w:r>
      <w:r w:rsidRPr="001505FA">
        <w:rPr>
          <w:spacing w:val="-2"/>
          <w:sz w:val="28"/>
          <w:szCs w:val="28"/>
        </w:rPr>
        <w:t>экспертно-</w:t>
      </w:r>
      <w:r w:rsidRPr="001505FA">
        <w:rPr>
          <w:sz w:val="28"/>
          <w:szCs w:val="28"/>
        </w:rPr>
        <w:t>аналитических заключени</w:t>
      </w:r>
      <w:r w:rsidR="001505FA" w:rsidRPr="001505FA">
        <w:rPr>
          <w:sz w:val="28"/>
          <w:szCs w:val="28"/>
        </w:rPr>
        <w:t>й</w:t>
      </w:r>
      <w:r w:rsidRPr="001505FA">
        <w:rPr>
          <w:sz w:val="28"/>
          <w:szCs w:val="28"/>
        </w:rPr>
        <w:t>, в т</w:t>
      </w:r>
      <w:r w:rsidR="00D23D25" w:rsidRPr="001505FA">
        <w:rPr>
          <w:sz w:val="28"/>
          <w:szCs w:val="28"/>
        </w:rPr>
        <w:t xml:space="preserve">.ч. </w:t>
      </w:r>
      <w:r w:rsidR="002141D6" w:rsidRPr="001505FA">
        <w:rPr>
          <w:sz w:val="28"/>
          <w:szCs w:val="28"/>
        </w:rPr>
        <w:t xml:space="preserve">24 </w:t>
      </w:r>
      <w:r w:rsidRPr="001505FA">
        <w:rPr>
          <w:sz w:val="28"/>
          <w:szCs w:val="28"/>
        </w:rPr>
        <w:t>по проектам нормативн</w:t>
      </w:r>
      <w:r w:rsidR="00D23D25" w:rsidRPr="001505FA">
        <w:rPr>
          <w:sz w:val="28"/>
          <w:szCs w:val="28"/>
        </w:rPr>
        <w:t xml:space="preserve">ых </w:t>
      </w:r>
      <w:r w:rsidRPr="001505FA">
        <w:rPr>
          <w:sz w:val="28"/>
          <w:szCs w:val="28"/>
        </w:rPr>
        <w:t xml:space="preserve">правовых актов Городищенского муниципального района по вопросам бюджета. Экспертными заключениями внесено </w:t>
      </w:r>
      <w:r w:rsidR="002141D6" w:rsidRPr="001505FA">
        <w:rPr>
          <w:sz w:val="28"/>
          <w:szCs w:val="28"/>
        </w:rPr>
        <w:t xml:space="preserve">234 </w:t>
      </w:r>
      <w:r w:rsidRPr="001505FA">
        <w:rPr>
          <w:sz w:val="28"/>
          <w:szCs w:val="28"/>
        </w:rPr>
        <w:t xml:space="preserve">предложений, </w:t>
      </w:r>
      <w:r w:rsidR="00661B0F" w:rsidRPr="001505FA">
        <w:rPr>
          <w:sz w:val="28"/>
          <w:szCs w:val="28"/>
        </w:rPr>
        <w:t>2</w:t>
      </w:r>
      <w:r w:rsidR="002141D6" w:rsidRPr="001505FA">
        <w:rPr>
          <w:sz w:val="28"/>
          <w:szCs w:val="28"/>
        </w:rPr>
        <w:t>00</w:t>
      </w:r>
      <w:r w:rsidR="00661B0F" w:rsidRPr="001505FA">
        <w:rPr>
          <w:sz w:val="28"/>
          <w:szCs w:val="28"/>
        </w:rPr>
        <w:t xml:space="preserve"> </w:t>
      </w:r>
      <w:r w:rsidRPr="001505FA">
        <w:rPr>
          <w:sz w:val="28"/>
          <w:szCs w:val="28"/>
        </w:rPr>
        <w:t xml:space="preserve">из которых </w:t>
      </w:r>
      <w:r w:rsidR="0075413C" w:rsidRPr="001505FA">
        <w:rPr>
          <w:sz w:val="28"/>
          <w:szCs w:val="28"/>
        </w:rPr>
        <w:t>полностью или частично у</w:t>
      </w:r>
      <w:r w:rsidR="00661B0F" w:rsidRPr="001505FA">
        <w:rPr>
          <w:sz w:val="28"/>
          <w:szCs w:val="28"/>
        </w:rPr>
        <w:t>чтены при принятии решений (</w:t>
      </w:r>
      <w:r w:rsidR="002141D6" w:rsidRPr="001505FA">
        <w:rPr>
          <w:sz w:val="28"/>
          <w:szCs w:val="28"/>
        </w:rPr>
        <w:t>85</w:t>
      </w:r>
      <w:r w:rsidR="00661B0F" w:rsidRPr="001505FA">
        <w:rPr>
          <w:sz w:val="28"/>
          <w:szCs w:val="28"/>
        </w:rPr>
        <w:t>,</w:t>
      </w:r>
      <w:r w:rsidR="002141D6" w:rsidRPr="001505FA">
        <w:rPr>
          <w:sz w:val="28"/>
          <w:szCs w:val="28"/>
        </w:rPr>
        <w:t>5</w:t>
      </w:r>
      <w:r w:rsidR="00661B0F" w:rsidRPr="001505FA">
        <w:rPr>
          <w:sz w:val="28"/>
          <w:szCs w:val="28"/>
        </w:rPr>
        <w:t xml:space="preserve"> %). </w:t>
      </w:r>
    </w:p>
    <w:p w:rsidR="00E81D23" w:rsidRPr="00BB1660" w:rsidRDefault="00BB1660" w:rsidP="00E81D23">
      <w:pPr>
        <w:spacing w:line="276" w:lineRule="auto"/>
        <w:ind w:firstLine="709"/>
        <w:jc w:val="both"/>
        <w:rPr>
          <w:sz w:val="28"/>
          <w:szCs w:val="28"/>
        </w:rPr>
      </w:pPr>
      <w:r w:rsidRPr="001505FA">
        <w:rPr>
          <w:sz w:val="28"/>
          <w:szCs w:val="28"/>
        </w:rPr>
        <w:t>Экспертизой бюджетной отчетности установлено, что б</w:t>
      </w:r>
      <w:r w:rsidR="00E81D23" w:rsidRPr="001505FA">
        <w:rPr>
          <w:sz w:val="28"/>
          <w:szCs w:val="28"/>
        </w:rPr>
        <w:t>юджет Городищенского муниципального района</w:t>
      </w:r>
      <w:r w:rsidR="00E81D23" w:rsidRPr="00BB1660">
        <w:rPr>
          <w:sz w:val="28"/>
          <w:szCs w:val="28"/>
        </w:rPr>
        <w:t xml:space="preserve"> за 2015 г. исполнен:</w:t>
      </w:r>
    </w:p>
    <w:p w:rsidR="00E81D23" w:rsidRPr="00BB1660" w:rsidRDefault="00E81D23" w:rsidP="00E81D23">
      <w:pPr>
        <w:spacing w:before="2" w:line="276" w:lineRule="auto"/>
        <w:ind w:left="7" w:right="2" w:firstLine="709"/>
        <w:jc w:val="both"/>
        <w:rPr>
          <w:sz w:val="28"/>
          <w:szCs w:val="28"/>
        </w:rPr>
      </w:pPr>
      <w:r w:rsidRPr="00BB1660">
        <w:rPr>
          <w:spacing w:val="-1"/>
          <w:sz w:val="28"/>
          <w:szCs w:val="28"/>
        </w:rPr>
        <w:t xml:space="preserve">- по доходам в сумме </w:t>
      </w:r>
      <w:r w:rsidRPr="00BB1660">
        <w:rPr>
          <w:sz w:val="28"/>
          <w:szCs w:val="28"/>
        </w:rPr>
        <w:t xml:space="preserve">885 711,7 </w:t>
      </w:r>
      <w:r w:rsidRPr="00BB1660">
        <w:rPr>
          <w:spacing w:val="-1"/>
          <w:sz w:val="28"/>
          <w:szCs w:val="28"/>
        </w:rPr>
        <w:t>тыс. руб. или на 101,8 % к уточненному плану</w:t>
      </w:r>
      <w:r w:rsidRPr="00BB1660">
        <w:rPr>
          <w:sz w:val="28"/>
          <w:szCs w:val="28"/>
        </w:rPr>
        <w:t xml:space="preserve"> на 2015 г. с учетом изменений (869 904,3 тыс. руб.);</w:t>
      </w:r>
    </w:p>
    <w:p w:rsidR="00E81D23" w:rsidRPr="00BB1660" w:rsidRDefault="00E81D23" w:rsidP="00E81D23">
      <w:pPr>
        <w:spacing w:before="2" w:line="276" w:lineRule="auto"/>
        <w:ind w:left="5" w:firstLine="709"/>
        <w:jc w:val="both"/>
        <w:rPr>
          <w:sz w:val="28"/>
          <w:szCs w:val="28"/>
        </w:rPr>
      </w:pPr>
      <w:r w:rsidRPr="00BB1660">
        <w:rPr>
          <w:sz w:val="28"/>
          <w:szCs w:val="28"/>
        </w:rPr>
        <w:t xml:space="preserve">- по расходам – 870 005,0 тыс. руб. или на 96,7 %  к общему объему расходов бюджета Городищенского муниципального района на 2015 </w:t>
      </w:r>
      <w:r w:rsidRPr="00BB1660">
        <w:rPr>
          <w:spacing w:val="-1"/>
          <w:sz w:val="28"/>
          <w:szCs w:val="28"/>
        </w:rPr>
        <w:t>г. согласно сводной бюджетной росписи на 31.12.2015 (</w:t>
      </w:r>
      <w:r w:rsidRPr="00BB1660">
        <w:rPr>
          <w:bCs/>
          <w:sz w:val="28"/>
          <w:szCs w:val="28"/>
        </w:rPr>
        <w:t xml:space="preserve">899 477,8 </w:t>
      </w:r>
      <w:r w:rsidRPr="00BB1660">
        <w:rPr>
          <w:spacing w:val="-1"/>
          <w:sz w:val="28"/>
          <w:szCs w:val="28"/>
        </w:rPr>
        <w:t>тыс. руб.);</w:t>
      </w:r>
    </w:p>
    <w:p w:rsidR="00E81D23" w:rsidRPr="00BB1660" w:rsidRDefault="00E81D23" w:rsidP="00E81D23">
      <w:pPr>
        <w:spacing w:line="276" w:lineRule="auto"/>
        <w:ind w:firstLine="709"/>
        <w:rPr>
          <w:sz w:val="28"/>
          <w:szCs w:val="28"/>
        </w:rPr>
      </w:pPr>
      <w:r w:rsidRPr="00BB1660">
        <w:rPr>
          <w:sz w:val="28"/>
          <w:szCs w:val="28"/>
        </w:rPr>
        <w:t>- с профицитом – 15 706,7 тыс. руб.</w:t>
      </w:r>
    </w:p>
    <w:p w:rsidR="00E81D23" w:rsidRPr="00BB1660" w:rsidRDefault="00E81D23" w:rsidP="009B5565">
      <w:pPr>
        <w:spacing w:line="276" w:lineRule="auto"/>
        <w:ind w:firstLine="709"/>
        <w:jc w:val="both"/>
        <w:rPr>
          <w:sz w:val="28"/>
          <w:szCs w:val="28"/>
        </w:rPr>
      </w:pPr>
      <w:r w:rsidRPr="00BB1660">
        <w:rPr>
          <w:spacing w:val="-1"/>
          <w:sz w:val="28"/>
          <w:szCs w:val="28"/>
        </w:rPr>
        <w:t>В сравнении с 2014 г.</w:t>
      </w:r>
      <w:r w:rsidR="009B5565">
        <w:rPr>
          <w:spacing w:val="-1"/>
          <w:sz w:val="28"/>
          <w:szCs w:val="28"/>
        </w:rPr>
        <w:t xml:space="preserve"> в бюджет Городищенского муниципального района</w:t>
      </w:r>
      <w:r w:rsidRPr="00BB1660">
        <w:rPr>
          <w:sz w:val="28"/>
          <w:szCs w:val="28"/>
        </w:rPr>
        <w:t xml:space="preserve"> поступление доходов увеличилось на 67 803,7 тыс. руб. (с 817 908,0 тыс. руб. до 885 711,7 тыс. руб.) или на 8,3 %</w:t>
      </w:r>
      <w:r w:rsidR="009B5565">
        <w:rPr>
          <w:sz w:val="28"/>
          <w:szCs w:val="28"/>
        </w:rPr>
        <w:t>. Р</w:t>
      </w:r>
      <w:r w:rsidRPr="00BB1660">
        <w:rPr>
          <w:sz w:val="28"/>
          <w:szCs w:val="28"/>
        </w:rPr>
        <w:t>асходы увеличились на 48 783,4 тыс. руб. (с 821 221, 6 тыс. руб. до 87</w:t>
      </w:r>
      <w:r w:rsidR="009B5565">
        <w:rPr>
          <w:sz w:val="28"/>
          <w:szCs w:val="28"/>
        </w:rPr>
        <w:t xml:space="preserve">0 005,0 тыс. руб.) или на 5,9%. По итогам 2015 г. </w:t>
      </w:r>
      <w:r w:rsidRPr="00BB1660">
        <w:rPr>
          <w:sz w:val="28"/>
          <w:szCs w:val="28"/>
        </w:rPr>
        <w:t>сложился профицит в сумме 15</w:t>
      </w:r>
      <w:r w:rsidRPr="00BB1660">
        <w:rPr>
          <w:sz w:val="28"/>
          <w:szCs w:val="28"/>
          <w:lang w:val="en-US"/>
        </w:rPr>
        <w:t> </w:t>
      </w:r>
      <w:r w:rsidRPr="00BB1660">
        <w:rPr>
          <w:sz w:val="28"/>
          <w:szCs w:val="28"/>
        </w:rPr>
        <w:t>706,7 тыс. руб. вместо дефицита 3 313,7 тыс. руб.</w:t>
      </w:r>
      <w:r w:rsidR="009B5565">
        <w:rPr>
          <w:sz w:val="28"/>
          <w:szCs w:val="28"/>
        </w:rPr>
        <w:t xml:space="preserve"> в 2014 г.</w:t>
      </w:r>
    </w:p>
    <w:p w:rsidR="001E5940" w:rsidRPr="00A1034F" w:rsidRDefault="00F708AF" w:rsidP="002044B3">
      <w:pPr>
        <w:shd w:val="clear" w:color="auto" w:fill="FFFFFF"/>
        <w:tabs>
          <w:tab w:val="left" w:pos="2150"/>
        </w:tabs>
        <w:spacing w:line="276" w:lineRule="auto"/>
        <w:ind w:left="17" w:right="-59" w:firstLine="692"/>
        <w:jc w:val="both"/>
        <w:rPr>
          <w:spacing w:val="-4"/>
          <w:sz w:val="28"/>
          <w:szCs w:val="28"/>
        </w:rPr>
      </w:pPr>
      <w:r w:rsidRPr="00BB1660">
        <w:rPr>
          <w:sz w:val="28"/>
          <w:szCs w:val="28"/>
        </w:rPr>
        <w:t>Среди</w:t>
      </w:r>
      <w:r w:rsidRPr="00D23D25">
        <w:rPr>
          <w:sz w:val="28"/>
          <w:szCs w:val="28"/>
        </w:rPr>
        <w:t xml:space="preserve"> проведенных в 201</w:t>
      </w:r>
      <w:r w:rsidR="00D23D25" w:rsidRPr="00D23D25">
        <w:rPr>
          <w:sz w:val="28"/>
          <w:szCs w:val="28"/>
        </w:rPr>
        <w:t>6</w:t>
      </w:r>
      <w:r w:rsidRPr="00D23D25">
        <w:rPr>
          <w:sz w:val="28"/>
          <w:szCs w:val="28"/>
        </w:rPr>
        <w:t xml:space="preserve"> г</w:t>
      </w:r>
      <w:r w:rsidR="00D23D25" w:rsidRPr="00D23D25">
        <w:rPr>
          <w:sz w:val="28"/>
          <w:szCs w:val="28"/>
        </w:rPr>
        <w:t xml:space="preserve">. </w:t>
      </w:r>
      <w:r w:rsidRPr="00D23D25">
        <w:rPr>
          <w:sz w:val="28"/>
          <w:szCs w:val="28"/>
        </w:rPr>
        <w:t xml:space="preserve">экспертиз проектов решений Городищенской районной Думы, в рамках предварительного контроля, подготовлено заключение на проект решения Городищенской районной Думы </w:t>
      </w:r>
      <w:r w:rsidR="00661B0F" w:rsidRPr="00D23D25">
        <w:rPr>
          <w:sz w:val="28"/>
          <w:szCs w:val="28"/>
        </w:rPr>
        <w:t>«О бюджете Городищенского муниципального района на 201</w:t>
      </w:r>
      <w:r w:rsidR="00D23D25" w:rsidRPr="00D23D25">
        <w:rPr>
          <w:sz w:val="28"/>
          <w:szCs w:val="28"/>
        </w:rPr>
        <w:t>7</w:t>
      </w:r>
      <w:r w:rsidR="00661B0F" w:rsidRPr="00D23D25">
        <w:rPr>
          <w:sz w:val="28"/>
          <w:szCs w:val="28"/>
        </w:rPr>
        <w:t xml:space="preserve"> год и плановый период 201</w:t>
      </w:r>
      <w:r w:rsidR="00D23D25" w:rsidRPr="00D23D25">
        <w:rPr>
          <w:sz w:val="28"/>
          <w:szCs w:val="28"/>
        </w:rPr>
        <w:t>8</w:t>
      </w:r>
      <w:r w:rsidR="00661B0F" w:rsidRPr="00D23D25">
        <w:rPr>
          <w:sz w:val="28"/>
          <w:szCs w:val="28"/>
        </w:rPr>
        <w:t xml:space="preserve"> и 201</w:t>
      </w:r>
      <w:r w:rsidR="00D23D25" w:rsidRPr="00D23D25">
        <w:rPr>
          <w:sz w:val="28"/>
          <w:szCs w:val="28"/>
        </w:rPr>
        <w:t>9</w:t>
      </w:r>
      <w:r w:rsidR="00661B0F" w:rsidRPr="00D23D25">
        <w:rPr>
          <w:sz w:val="28"/>
          <w:szCs w:val="28"/>
        </w:rPr>
        <w:t xml:space="preserve"> годов»</w:t>
      </w:r>
      <w:r w:rsidR="002044B3">
        <w:rPr>
          <w:sz w:val="28"/>
          <w:szCs w:val="28"/>
        </w:rPr>
        <w:t>, которым установлено</w:t>
      </w:r>
      <w:r w:rsidR="002044B3" w:rsidRPr="002044B3">
        <w:rPr>
          <w:sz w:val="28"/>
          <w:szCs w:val="28"/>
        </w:rPr>
        <w:t>:</w:t>
      </w:r>
    </w:p>
    <w:p w:rsidR="001E5940" w:rsidRPr="00A1034F" w:rsidRDefault="001E5940" w:rsidP="00D909C9">
      <w:pPr>
        <w:spacing w:line="276" w:lineRule="auto"/>
        <w:ind w:firstLine="692"/>
        <w:jc w:val="both"/>
        <w:rPr>
          <w:bCs/>
          <w:spacing w:val="-2"/>
          <w:sz w:val="28"/>
          <w:szCs w:val="28"/>
        </w:rPr>
      </w:pPr>
      <w:r w:rsidRPr="00A1034F">
        <w:rPr>
          <w:spacing w:val="-4"/>
          <w:sz w:val="28"/>
          <w:szCs w:val="28"/>
        </w:rPr>
        <w:t xml:space="preserve">- </w:t>
      </w:r>
      <w:r w:rsidR="001759E6">
        <w:rPr>
          <w:spacing w:val="-4"/>
          <w:sz w:val="28"/>
          <w:szCs w:val="28"/>
        </w:rPr>
        <w:t xml:space="preserve">значительный </w:t>
      </w:r>
      <w:r w:rsidRPr="00A1034F">
        <w:rPr>
          <w:bCs/>
          <w:spacing w:val="-2"/>
          <w:sz w:val="28"/>
          <w:szCs w:val="28"/>
        </w:rPr>
        <w:t xml:space="preserve">уровень расхождений в значениях одноименных макроэкономических показателей развития Городищенского муниципального района, запланированных в отчетном и текущем финансовых годах на 2017-2018 гг., что </w:t>
      </w:r>
      <w:r w:rsidRPr="00A1034F">
        <w:rPr>
          <w:sz w:val="28"/>
          <w:szCs w:val="28"/>
        </w:rPr>
        <w:t>указывает на невысокий уровень планирования и отрицательно сказывается на постановке целей и способах их достижения;</w:t>
      </w:r>
    </w:p>
    <w:p w:rsidR="001E5940" w:rsidRPr="00A1034F" w:rsidRDefault="001E5940" w:rsidP="00D909C9">
      <w:pPr>
        <w:shd w:val="clear" w:color="auto" w:fill="FFFFFF"/>
        <w:tabs>
          <w:tab w:val="left" w:pos="567"/>
        </w:tabs>
        <w:spacing w:line="276" w:lineRule="auto"/>
        <w:ind w:left="7" w:firstLine="692"/>
        <w:jc w:val="both"/>
        <w:rPr>
          <w:spacing w:val="-4"/>
          <w:sz w:val="28"/>
          <w:szCs w:val="28"/>
        </w:rPr>
      </w:pPr>
      <w:r w:rsidRPr="00A1034F">
        <w:rPr>
          <w:spacing w:val="-4"/>
          <w:sz w:val="28"/>
          <w:szCs w:val="28"/>
        </w:rPr>
        <w:t xml:space="preserve">- основные характеристики бюджета сформированы с нарушением принципа полноты отражения доходов и расходов и принципа достоверности, установленных ст. 32 и ст. 37 Бюджетного кодекса РФ. В </w:t>
      </w:r>
      <w:r w:rsidRPr="00A1034F">
        <w:rPr>
          <w:bCs/>
          <w:sz w:val="28"/>
          <w:szCs w:val="28"/>
        </w:rPr>
        <w:t xml:space="preserve">доходах районного бюджета не отражены 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населению, на 2018 г. в сумме </w:t>
      </w:r>
      <w:r w:rsidRPr="00A1034F">
        <w:rPr>
          <w:bCs/>
          <w:color w:val="000000"/>
          <w:sz w:val="28"/>
          <w:szCs w:val="28"/>
        </w:rPr>
        <w:t>7 275,2 тыс. руб. Расходование данных средств также не отражено. П</w:t>
      </w:r>
      <w:r w:rsidRPr="00A1034F">
        <w:rPr>
          <w:spacing w:val="-4"/>
          <w:sz w:val="28"/>
          <w:szCs w:val="28"/>
        </w:rPr>
        <w:t xml:space="preserve">о данным </w:t>
      </w:r>
      <w:r w:rsidRPr="00A1034F">
        <w:rPr>
          <w:spacing w:val="-4"/>
          <w:sz w:val="28"/>
          <w:szCs w:val="28"/>
        </w:rPr>
        <w:lastRenderedPageBreak/>
        <w:t xml:space="preserve">проекта бюджета 2017-2019 гг. доходы равны расходам, т.е. дефицит или профицит бюджета отсутствует. Однако </w:t>
      </w:r>
      <w:r w:rsidR="001759E6">
        <w:rPr>
          <w:spacing w:val="-4"/>
          <w:sz w:val="28"/>
          <w:szCs w:val="28"/>
        </w:rPr>
        <w:t>представленные материалы указывают на п</w:t>
      </w:r>
      <w:r w:rsidRPr="00A1034F">
        <w:rPr>
          <w:spacing w:val="-4"/>
          <w:sz w:val="28"/>
          <w:szCs w:val="28"/>
        </w:rPr>
        <w:t>рофицит бюджета в 2018 г. в размере 3 000,0 тыс. руб.</w:t>
      </w:r>
      <w:r w:rsidR="004E1E9D" w:rsidRPr="00A1034F">
        <w:rPr>
          <w:spacing w:val="-4"/>
          <w:sz w:val="28"/>
          <w:szCs w:val="28"/>
        </w:rPr>
        <w:t>;</w:t>
      </w:r>
    </w:p>
    <w:p w:rsidR="004E1E9D" w:rsidRPr="00A1034F" w:rsidRDefault="004E1E9D" w:rsidP="00D909C9">
      <w:pPr>
        <w:tabs>
          <w:tab w:val="left" w:pos="567"/>
        </w:tabs>
        <w:spacing w:line="276" w:lineRule="auto"/>
        <w:ind w:left="19" w:right="-1" w:firstLine="692"/>
        <w:jc w:val="both"/>
        <w:rPr>
          <w:bCs/>
          <w:sz w:val="28"/>
          <w:szCs w:val="28"/>
        </w:rPr>
      </w:pPr>
      <w:r w:rsidRPr="00A1034F">
        <w:rPr>
          <w:sz w:val="28"/>
          <w:szCs w:val="28"/>
        </w:rPr>
        <w:t xml:space="preserve">- </w:t>
      </w:r>
      <w:r w:rsidR="001E5940" w:rsidRPr="00A1034F">
        <w:rPr>
          <w:bCs/>
          <w:sz w:val="28"/>
          <w:szCs w:val="28"/>
        </w:rPr>
        <w:t>отдельные виды планируемых к поступлению неналоговых доходов не закреплены за главными администраторами и не отражены в перечне иных доходов, администрирование которых может осуществляться главными администраторами в пределах их компетенции</w:t>
      </w:r>
      <w:r w:rsidRPr="00A1034F">
        <w:rPr>
          <w:bCs/>
          <w:sz w:val="28"/>
          <w:szCs w:val="28"/>
        </w:rPr>
        <w:t>;</w:t>
      </w:r>
    </w:p>
    <w:p w:rsidR="001E5940" w:rsidRPr="00A1034F" w:rsidRDefault="004E1E9D" w:rsidP="00D909C9">
      <w:pPr>
        <w:spacing w:line="276" w:lineRule="auto"/>
        <w:ind w:firstLine="692"/>
        <w:jc w:val="both"/>
        <w:rPr>
          <w:sz w:val="28"/>
          <w:szCs w:val="28"/>
        </w:rPr>
      </w:pPr>
      <w:r w:rsidRPr="00A1034F">
        <w:rPr>
          <w:sz w:val="28"/>
          <w:szCs w:val="28"/>
        </w:rPr>
        <w:t>- п</w:t>
      </w:r>
      <w:r w:rsidR="001E5940" w:rsidRPr="00A1034F">
        <w:rPr>
          <w:sz w:val="28"/>
          <w:szCs w:val="28"/>
        </w:rPr>
        <w:t xml:space="preserve">ри значительном сокращении доходов проектом бюджета запланировано </w:t>
      </w:r>
      <w:r w:rsidR="001E5940" w:rsidRPr="00A1034F">
        <w:rPr>
          <w:bCs/>
          <w:sz w:val="28"/>
          <w:szCs w:val="28"/>
        </w:rPr>
        <w:t>увеличение</w:t>
      </w:r>
      <w:r w:rsidR="001E5940" w:rsidRPr="004E1E9D">
        <w:rPr>
          <w:bCs/>
          <w:sz w:val="28"/>
          <w:szCs w:val="28"/>
        </w:rPr>
        <w:t xml:space="preserve"> размера бюджетных назначений по отдельным подразделам расходов, в т.ч. </w:t>
      </w:r>
      <w:r w:rsidR="001E5940" w:rsidRPr="004E1E9D">
        <w:rPr>
          <w:sz w:val="28"/>
          <w:szCs w:val="28"/>
        </w:rPr>
        <w:t>на содержание</w:t>
      </w:r>
      <w:r w:rsidR="001E5940" w:rsidRPr="004E1E9D">
        <w:rPr>
          <w:color w:val="000000"/>
          <w:sz w:val="28"/>
          <w:szCs w:val="28"/>
        </w:rPr>
        <w:t xml:space="preserve"> органов местного самоуправления. Это противоречит задаче сдерживания роста расходов, предусмотренной </w:t>
      </w:r>
      <w:r w:rsidR="001E5940" w:rsidRPr="004E1E9D">
        <w:rPr>
          <w:sz w:val="28"/>
          <w:szCs w:val="28"/>
        </w:rPr>
        <w:t xml:space="preserve">Основными направлениями бюджетной политики и основными направлениями налоговой политики Городищенского муниципального района на 2017-2019 гг., и расходится с заявлением </w:t>
      </w:r>
      <w:r w:rsidR="001E5940" w:rsidRPr="004E1E9D">
        <w:rPr>
          <w:color w:val="000000"/>
          <w:sz w:val="28"/>
          <w:szCs w:val="28"/>
        </w:rPr>
        <w:t xml:space="preserve">губернатора Волгоградской области на оперативном совещании от 07.11.2016 о </w:t>
      </w:r>
      <w:r w:rsidR="001E5940" w:rsidRPr="00A1034F">
        <w:rPr>
          <w:color w:val="000000"/>
          <w:sz w:val="28"/>
          <w:szCs w:val="28"/>
        </w:rPr>
        <w:t>сокращении расходов на аппарат управления при формировании областного бюджета на 2017-2019 гг. Увеличение установлено по следующим подразделам</w:t>
      </w:r>
      <w:r w:rsidR="001E5940" w:rsidRPr="00A1034F">
        <w:rPr>
          <w:bCs/>
          <w:sz w:val="28"/>
          <w:szCs w:val="28"/>
        </w:rPr>
        <w:t>: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0102 «Функционирование высшего должностного лица субъекта Российской Федерации и муниципального образования» на 779,8 тыс. руб. (86,9 %);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 на 106,8 тыс. руб. (5,1 %);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0412 «Другие вопросы в области национальной экономики» на 975,0 тыс. руб. (185,7 %);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0502 «Коммунальное хозяйство» на 14</w:t>
      </w:r>
      <w:r w:rsidRPr="00A1034F">
        <w:rPr>
          <w:rFonts w:ascii="Times New Roman" w:hAnsi="Times New Roman" w:cs="Times New Roman"/>
          <w:sz w:val="28"/>
          <w:szCs w:val="28"/>
        </w:rPr>
        <w:t> </w:t>
      </w:r>
      <w:r w:rsidRPr="00A1034F">
        <w:rPr>
          <w:rFonts w:ascii="Times New Roman" w:hAnsi="Times New Roman" w:cs="Times New Roman"/>
          <w:sz w:val="28"/>
          <w:szCs w:val="28"/>
          <w:lang w:val="ru-RU"/>
        </w:rPr>
        <w:t>087,6 тыс. руб. (76,2 %);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0707 «Молодежная политика и оздоровление детей» на 6</w:t>
      </w:r>
      <w:r w:rsidRPr="00A1034F">
        <w:rPr>
          <w:rFonts w:ascii="Times New Roman" w:hAnsi="Times New Roman" w:cs="Times New Roman"/>
          <w:sz w:val="28"/>
          <w:szCs w:val="28"/>
        </w:rPr>
        <w:t> </w:t>
      </w:r>
      <w:r w:rsidRPr="00A1034F">
        <w:rPr>
          <w:rFonts w:ascii="Times New Roman" w:hAnsi="Times New Roman" w:cs="Times New Roman"/>
          <w:sz w:val="28"/>
          <w:szCs w:val="28"/>
          <w:lang w:val="ru-RU"/>
        </w:rPr>
        <w:t>998,2 тыс. руб. (59,4</w:t>
      </w:r>
      <w:r w:rsidR="004E1E9D" w:rsidRPr="00A103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034F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0709 «Другие вопросы в области образования» на 8</w:t>
      </w:r>
      <w:r w:rsidRPr="00A1034F">
        <w:rPr>
          <w:rFonts w:ascii="Times New Roman" w:hAnsi="Times New Roman" w:cs="Times New Roman"/>
          <w:sz w:val="28"/>
          <w:szCs w:val="28"/>
        </w:rPr>
        <w:t> </w:t>
      </w:r>
      <w:r w:rsidRPr="00A1034F">
        <w:rPr>
          <w:rFonts w:ascii="Times New Roman" w:hAnsi="Times New Roman" w:cs="Times New Roman"/>
          <w:sz w:val="28"/>
          <w:szCs w:val="28"/>
          <w:lang w:val="ru-RU"/>
        </w:rPr>
        <w:t>919,3 тыс. руб. (67,0 %);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tabs>
          <w:tab w:val="left" w:pos="0"/>
          <w:tab w:val="center" w:pos="504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>0804 «Другие вопросы в области культуры, кинематографии» на 9</w:t>
      </w:r>
      <w:r w:rsidRPr="00A1034F">
        <w:rPr>
          <w:rFonts w:ascii="Times New Roman" w:hAnsi="Times New Roman" w:cs="Times New Roman"/>
          <w:sz w:val="28"/>
          <w:szCs w:val="28"/>
        </w:rPr>
        <w:t> </w:t>
      </w:r>
      <w:r w:rsidRPr="00A1034F">
        <w:rPr>
          <w:rFonts w:ascii="Times New Roman" w:hAnsi="Times New Roman" w:cs="Times New Roman"/>
          <w:sz w:val="28"/>
          <w:szCs w:val="28"/>
          <w:lang w:val="ru-RU"/>
        </w:rPr>
        <w:t>150,1 тыс. руб. (314,2 %);</w:t>
      </w:r>
    </w:p>
    <w:p w:rsidR="001E5940" w:rsidRPr="00A1034F" w:rsidRDefault="001E5940" w:rsidP="00A1034F">
      <w:pPr>
        <w:pStyle w:val="a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4F">
        <w:rPr>
          <w:rFonts w:ascii="Times New Roman" w:hAnsi="Times New Roman" w:cs="Times New Roman"/>
          <w:sz w:val="28"/>
          <w:szCs w:val="28"/>
          <w:lang w:val="ru-RU"/>
        </w:rPr>
        <w:t xml:space="preserve">1001 «Пенсионное обеспечение» на 222,8 тыс. руб. </w:t>
      </w:r>
      <w:r w:rsidR="004E1E9D" w:rsidRPr="00A1034F">
        <w:rPr>
          <w:rFonts w:ascii="Times New Roman" w:hAnsi="Times New Roman" w:cs="Times New Roman"/>
          <w:sz w:val="28"/>
          <w:szCs w:val="28"/>
        </w:rPr>
        <w:t>(2,2 %);</w:t>
      </w:r>
      <w:r w:rsidRPr="00A10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40" w:rsidRPr="00A1034F" w:rsidRDefault="004E1E9D" w:rsidP="00A1034F">
      <w:pPr>
        <w:spacing w:line="276" w:lineRule="auto"/>
        <w:ind w:firstLine="709"/>
        <w:jc w:val="both"/>
        <w:rPr>
          <w:sz w:val="28"/>
          <w:szCs w:val="28"/>
        </w:rPr>
      </w:pPr>
      <w:r w:rsidRPr="00A1034F">
        <w:rPr>
          <w:sz w:val="28"/>
          <w:szCs w:val="28"/>
        </w:rPr>
        <w:t>- а</w:t>
      </w:r>
      <w:r w:rsidR="001E5940" w:rsidRPr="00A1034F">
        <w:rPr>
          <w:sz w:val="28"/>
          <w:szCs w:val="28"/>
        </w:rPr>
        <w:t xml:space="preserve">ккумулирование нераспределенных расходов (около 30 % от годовой суммы расходов бюджета) в подразделе 0113 «Другие общегосударственные вопросы» из-за истечения срока действия муниципальных программ нивелирует значение бюджетного планирования, не позволяет провести полноценный анализ планового распределения ассигнований по разделам, подразделам, статьям, видам расходов, главным </w:t>
      </w:r>
      <w:r w:rsidR="001E5940" w:rsidRPr="00A1034F">
        <w:rPr>
          <w:sz w:val="28"/>
          <w:szCs w:val="28"/>
        </w:rPr>
        <w:lastRenderedPageBreak/>
        <w:t>администраторам бюджетных средств и внести своевременные корректировки в соответствии с целями и задачами разв</w:t>
      </w:r>
      <w:r w:rsidRPr="00A1034F">
        <w:rPr>
          <w:sz w:val="28"/>
          <w:szCs w:val="28"/>
        </w:rPr>
        <w:t>ития муниципального образования;</w:t>
      </w:r>
      <w:r w:rsidR="001E5940" w:rsidRPr="00A1034F">
        <w:rPr>
          <w:sz w:val="28"/>
          <w:szCs w:val="28"/>
        </w:rPr>
        <w:t xml:space="preserve">  </w:t>
      </w:r>
    </w:p>
    <w:p w:rsidR="001E5940" w:rsidRPr="00A1034F" w:rsidRDefault="004E1E9D" w:rsidP="00A1034F">
      <w:pPr>
        <w:spacing w:line="276" w:lineRule="auto"/>
        <w:ind w:firstLine="709"/>
        <w:jc w:val="both"/>
        <w:rPr>
          <w:sz w:val="28"/>
          <w:szCs w:val="28"/>
        </w:rPr>
      </w:pPr>
      <w:r w:rsidRPr="00A1034F">
        <w:rPr>
          <w:sz w:val="28"/>
          <w:szCs w:val="28"/>
        </w:rPr>
        <w:t>- в</w:t>
      </w:r>
      <w:r w:rsidR="001E5940" w:rsidRPr="00A1034F">
        <w:rPr>
          <w:sz w:val="28"/>
          <w:szCs w:val="28"/>
        </w:rPr>
        <w:t xml:space="preserve"> нарушение требований п. 5 ст. 184.1 Бюджетного кодекса РФ условно утвержденные расходы распределены в соответствии с классификацией расходов бюджета в приложениях к бюджету № 11 «Расходы бюджета Городищенского муниципального района по разделам, подразделам, целевым статьям и видам расходов на 2017-2019 годы» и № 14 «Ведомственная структура расходов бюджета Городищенского муниципального района на 2017-2019 гг.» по коду ведомства 927 в подразделе 0113</w:t>
      </w:r>
      <w:r w:rsidR="00A1034F">
        <w:rPr>
          <w:sz w:val="28"/>
          <w:szCs w:val="28"/>
        </w:rPr>
        <w:t xml:space="preserve"> целевой статье 99 9 00 00000</w:t>
      </w:r>
      <w:r w:rsidR="00A1034F" w:rsidRPr="00A1034F">
        <w:rPr>
          <w:sz w:val="28"/>
          <w:szCs w:val="28"/>
        </w:rPr>
        <w:t>;</w:t>
      </w:r>
      <w:r w:rsidR="001E5940" w:rsidRPr="00A1034F">
        <w:rPr>
          <w:sz w:val="28"/>
          <w:szCs w:val="28"/>
        </w:rPr>
        <w:t xml:space="preserve"> </w:t>
      </w:r>
    </w:p>
    <w:p w:rsidR="004E1E9D" w:rsidRPr="00A1034F" w:rsidRDefault="004E1E9D" w:rsidP="00A1034F">
      <w:pPr>
        <w:spacing w:line="276" w:lineRule="auto"/>
        <w:ind w:firstLine="709"/>
        <w:jc w:val="both"/>
        <w:rPr>
          <w:sz w:val="28"/>
          <w:szCs w:val="28"/>
        </w:rPr>
      </w:pPr>
      <w:r w:rsidRPr="00A1034F">
        <w:rPr>
          <w:sz w:val="28"/>
          <w:szCs w:val="28"/>
        </w:rPr>
        <w:t>- и</w:t>
      </w:r>
      <w:r w:rsidR="001E5940" w:rsidRPr="00A1034F">
        <w:rPr>
          <w:sz w:val="28"/>
          <w:szCs w:val="28"/>
        </w:rPr>
        <w:t>сследованием выявлен</w:t>
      </w:r>
      <w:r w:rsidRPr="00A1034F">
        <w:rPr>
          <w:sz w:val="28"/>
          <w:szCs w:val="28"/>
        </w:rPr>
        <w:t>ы</w:t>
      </w:r>
      <w:r w:rsidR="001E5940" w:rsidRPr="00A1034F">
        <w:rPr>
          <w:sz w:val="28"/>
          <w:szCs w:val="28"/>
        </w:rPr>
        <w:t xml:space="preserve"> расхождени</w:t>
      </w:r>
      <w:r w:rsidRPr="00A1034F">
        <w:rPr>
          <w:sz w:val="28"/>
          <w:szCs w:val="28"/>
        </w:rPr>
        <w:t>я</w:t>
      </w:r>
      <w:r w:rsidR="001E5940" w:rsidRPr="00A1034F">
        <w:rPr>
          <w:sz w:val="28"/>
          <w:szCs w:val="28"/>
        </w:rPr>
        <w:t xml:space="preserve"> в размере </w:t>
      </w:r>
      <w:r w:rsidRPr="00A1034F">
        <w:rPr>
          <w:sz w:val="28"/>
          <w:szCs w:val="28"/>
        </w:rPr>
        <w:t>ряда одноименных показателей, отраженных в различных приложениях, тексте бюджета, документах;</w:t>
      </w:r>
    </w:p>
    <w:p w:rsidR="001E5940" w:rsidRPr="00A1034F" w:rsidRDefault="004E1E9D" w:rsidP="00A1034F">
      <w:pPr>
        <w:spacing w:line="276" w:lineRule="auto"/>
        <w:ind w:firstLine="709"/>
        <w:jc w:val="both"/>
        <w:rPr>
          <w:sz w:val="28"/>
          <w:szCs w:val="28"/>
        </w:rPr>
      </w:pPr>
      <w:r w:rsidRPr="00A1034F">
        <w:rPr>
          <w:sz w:val="28"/>
          <w:szCs w:val="28"/>
        </w:rPr>
        <w:t>- з</w:t>
      </w:r>
      <w:r w:rsidR="001E5940" w:rsidRPr="00A1034F">
        <w:rPr>
          <w:sz w:val="28"/>
          <w:szCs w:val="28"/>
        </w:rPr>
        <w:t>амечания и нарушения при формировании расходной части проекта бюджета указывают на необходимость разработки методики планирования расходов, предусмотренной п. 1 ст. 174.2 Бюджетного кодекса РФ.</w:t>
      </w:r>
    </w:p>
    <w:p w:rsidR="004E1E9D" w:rsidRPr="00A1034F" w:rsidRDefault="004E1E9D" w:rsidP="00A1034F">
      <w:pPr>
        <w:shd w:val="clear" w:color="auto" w:fill="FFFFFF"/>
        <w:tabs>
          <w:tab w:val="left" w:pos="567"/>
        </w:tabs>
        <w:spacing w:line="276" w:lineRule="auto"/>
        <w:ind w:left="7" w:firstLine="692"/>
        <w:jc w:val="both"/>
        <w:rPr>
          <w:spacing w:val="-4"/>
          <w:sz w:val="28"/>
          <w:szCs w:val="28"/>
        </w:rPr>
      </w:pPr>
      <w:r w:rsidRPr="00A1034F">
        <w:rPr>
          <w:spacing w:val="-4"/>
          <w:sz w:val="28"/>
          <w:szCs w:val="28"/>
        </w:rPr>
        <w:t>Име</w:t>
      </w:r>
      <w:r w:rsidR="00A1034F">
        <w:rPr>
          <w:spacing w:val="-4"/>
          <w:sz w:val="28"/>
          <w:szCs w:val="28"/>
        </w:rPr>
        <w:t xml:space="preserve">лись </w:t>
      </w:r>
      <w:r w:rsidRPr="00A1034F">
        <w:rPr>
          <w:spacing w:val="-4"/>
          <w:sz w:val="28"/>
          <w:szCs w:val="28"/>
        </w:rPr>
        <w:t>также и иные замечания к проекту районного бюджета.</w:t>
      </w:r>
    </w:p>
    <w:p w:rsidR="00D23D25" w:rsidRPr="00BB1660" w:rsidRDefault="009B5565" w:rsidP="005F2BAE">
      <w:pPr>
        <w:shd w:val="clear" w:color="auto" w:fill="FFFFFF"/>
        <w:tabs>
          <w:tab w:val="left" w:pos="2150"/>
        </w:tabs>
        <w:spacing w:line="276" w:lineRule="auto"/>
        <w:ind w:left="17" w:right="-71" w:firstLine="692"/>
        <w:jc w:val="both"/>
        <w:rPr>
          <w:sz w:val="28"/>
          <w:szCs w:val="28"/>
        </w:rPr>
      </w:pPr>
      <w:r w:rsidRPr="00D23D25">
        <w:rPr>
          <w:color w:val="364149"/>
          <w:sz w:val="28"/>
          <w:szCs w:val="28"/>
        </w:rPr>
        <w:t xml:space="preserve">В рамках экспертно-аналитической деятельности </w:t>
      </w:r>
      <w:r w:rsidRPr="00D23D25">
        <w:rPr>
          <w:sz w:val="28"/>
          <w:szCs w:val="28"/>
        </w:rPr>
        <w:t xml:space="preserve">в 2016 г. проведены экспертизы 17 проектов бюджетов городских и сельских поселений </w:t>
      </w:r>
      <w:r w:rsidRPr="00A1034F">
        <w:rPr>
          <w:sz w:val="28"/>
          <w:szCs w:val="28"/>
        </w:rPr>
        <w:t>Городищенского района на 2017 г. и плановый период до 2018 г.</w:t>
      </w:r>
      <w:r w:rsidR="005F2BAE">
        <w:rPr>
          <w:sz w:val="28"/>
          <w:szCs w:val="28"/>
        </w:rPr>
        <w:t xml:space="preserve"> </w:t>
      </w:r>
      <w:r w:rsidR="00877B74">
        <w:rPr>
          <w:sz w:val="28"/>
          <w:szCs w:val="28"/>
        </w:rPr>
        <w:t xml:space="preserve">По итогам проведенных экспертиз </w:t>
      </w:r>
      <w:r w:rsidR="00D23D25" w:rsidRPr="00A1034F">
        <w:rPr>
          <w:sz w:val="28"/>
          <w:szCs w:val="28"/>
        </w:rPr>
        <w:t xml:space="preserve">Контрольно-счетная палата отмечает </w:t>
      </w:r>
      <w:r w:rsidR="00D23D25" w:rsidRPr="00D23D25">
        <w:rPr>
          <w:sz w:val="28"/>
          <w:szCs w:val="28"/>
        </w:rPr>
        <w:t xml:space="preserve">низкий уровень планирования бюджетных показателей. Документы, </w:t>
      </w:r>
      <w:r w:rsidR="00882B76">
        <w:rPr>
          <w:sz w:val="28"/>
          <w:szCs w:val="28"/>
        </w:rPr>
        <w:t>по</w:t>
      </w:r>
      <w:r w:rsidR="00D23D25" w:rsidRPr="00D23D25">
        <w:rPr>
          <w:sz w:val="28"/>
          <w:szCs w:val="28"/>
        </w:rPr>
        <w:t>лож</w:t>
      </w:r>
      <w:r w:rsidR="00882B76">
        <w:rPr>
          <w:sz w:val="28"/>
          <w:szCs w:val="28"/>
        </w:rPr>
        <w:t>ен</w:t>
      </w:r>
      <w:r w:rsidR="00877B74">
        <w:rPr>
          <w:sz w:val="28"/>
          <w:szCs w:val="28"/>
        </w:rPr>
        <w:t>н</w:t>
      </w:r>
      <w:r w:rsidR="00882B76">
        <w:rPr>
          <w:sz w:val="28"/>
          <w:szCs w:val="28"/>
        </w:rPr>
        <w:t>ы</w:t>
      </w:r>
      <w:r w:rsidR="00877B74">
        <w:rPr>
          <w:sz w:val="28"/>
          <w:szCs w:val="28"/>
        </w:rPr>
        <w:t>е</w:t>
      </w:r>
      <w:r w:rsidR="00D23D25" w:rsidRPr="00D23D25">
        <w:rPr>
          <w:sz w:val="28"/>
          <w:szCs w:val="28"/>
        </w:rPr>
        <w:t xml:space="preserve"> в основу </w:t>
      </w:r>
      <w:r w:rsidR="00882B76">
        <w:rPr>
          <w:sz w:val="28"/>
          <w:szCs w:val="28"/>
        </w:rPr>
        <w:t xml:space="preserve">формируемых </w:t>
      </w:r>
      <w:r w:rsidR="00D23D25" w:rsidRPr="00D23D25">
        <w:rPr>
          <w:sz w:val="28"/>
          <w:szCs w:val="28"/>
        </w:rPr>
        <w:t>основных характеристик бюджета (основные направления бюджетной политики, основные направления налоговой политики, прогноз основных характеристик бюджета, прогноз социально-экономического развития и т.д.)</w:t>
      </w:r>
      <w:r w:rsidR="004B5DCC">
        <w:rPr>
          <w:sz w:val="28"/>
          <w:szCs w:val="28"/>
        </w:rPr>
        <w:t>,</w:t>
      </w:r>
      <w:r w:rsidR="00D23D25" w:rsidRPr="00D23D25">
        <w:rPr>
          <w:sz w:val="28"/>
          <w:szCs w:val="28"/>
        </w:rPr>
        <w:t xml:space="preserve"> готовятся формально, в отрыве от реального экономического </w:t>
      </w:r>
      <w:r w:rsidR="00A240D0">
        <w:rPr>
          <w:sz w:val="28"/>
          <w:szCs w:val="28"/>
        </w:rPr>
        <w:t xml:space="preserve">состояния </w:t>
      </w:r>
      <w:r w:rsidR="004E6515">
        <w:rPr>
          <w:sz w:val="28"/>
          <w:szCs w:val="28"/>
        </w:rPr>
        <w:t>поселений</w:t>
      </w:r>
      <w:r w:rsidR="00D23D25" w:rsidRPr="00D23D25">
        <w:rPr>
          <w:sz w:val="28"/>
          <w:szCs w:val="28"/>
        </w:rPr>
        <w:t xml:space="preserve">. </w:t>
      </w:r>
      <w:r w:rsidR="001E5940">
        <w:rPr>
          <w:sz w:val="28"/>
          <w:szCs w:val="28"/>
        </w:rPr>
        <w:t xml:space="preserve">Экспертизами выявлены многочисленные несоответствия </w:t>
      </w:r>
      <w:r w:rsidR="001870C3">
        <w:rPr>
          <w:sz w:val="28"/>
          <w:szCs w:val="28"/>
        </w:rPr>
        <w:t xml:space="preserve">в размере </w:t>
      </w:r>
      <w:r w:rsidR="001E5940">
        <w:rPr>
          <w:sz w:val="28"/>
          <w:szCs w:val="28"/>
        </w:rPr>
        <w:t>одноименны</w:t>
      </w:r>
      <w:r w:rsidR="001870C3">
        <w:rPr>
          <w:sz w:val="28"/>
          <w:szCs w:val="28"/>
        </w:rPr>
        <w:t>х</w:t>
      </w:r>
      <w:r w:rsidR="001E5940">
        <w:rPr>
          <w:sz w:val="28"/>
          <w:szCs w:val="28"/>
        </w:rPr>
        <w:t xml:space="preserve"> показател</w:t>
      </w:r>
      <w:r w:rsidR="001870C3">
        <w:rPr>
          <w:sz w:val="28"/>
          <w:szCs w:val="28"/>
        </w:rPr>
        <w:t>ей</w:t>
      </w:r>
      <w:r w:rsidR="001E5940">
        <w:rPr>
          <w:sz w:val="28"/>
          <w:szCs w:val="28"/>
        </w:rPr>
        <w:t>, отраженны</w:t>
      </w:r>
      <w:r w:rsidR="001870C3">
        <w:rPr>
          <w:sz w:val="28"/>
          <w:szCs w:val="28"/>
        </w:rPr>
        <w:t>х</w:t>
      </w:r>
      <w:r w:rsidR="001E5940">
        <w:rPr>
          <w:sz w:val="28"/>
          <w:szCs w:val="28"/>
        </w:rPr>
        <w:t xml:space="preserve"> в </w:t>
      </w:r>
      <w:r w:rsidR="009D4D12">
        <w:rPr>
          <w:sz w:val="28"/>
          <w:szCs w:val="28"/>
        </w:rPr>
        <w:t xml:space="preserve">представленных </w:t>
      </w:r>
      <w:r w:rsidR="001870C3">
        <w:rPr>
          <w:sz w:val="28"/>
          <w:szCs w:val="28"/>
        </w:rPr>
        <w:t xml:space="preserve">документах (проектах </w:t>
      </w:r>
      <w:r w:rsidR="001870C3" w:rsidRPr="00BB1660">
        <w:rPr>
          <w:sz w:val="28"/>
          <w:szCs w:val="28"/>
        </w:rPr>
        <w:t>документов)</w:t>
      </w:r>
      <w:r w:rsidR="004E1E9D" w:rsidRPr="00BB1660">
        <w:rPr>
          <w:sz w:val="28"/>
          <w:szCs w:val="28"/>
        </w:rPr>
        <w:t>.</w:t>
      </w:r>
      <w:r w:rsidR="009D4D12" w:rsidRPr="00BB1660">
        <w:rPr>
          <w:sz w:val="28"/>
          <w:szCs w:val="28"/>
        </w:rPr>
        <w:t xml:space="preserve"> </w:t>
      </w:r>
    </w:p>
    <w:p w:rsidR="001E7929" w:rsidRPr="00BB1660" w:rsidRDefault="001E7929" w:rsidP="00A1034F">
      <w:pPr>
        <w:tabs>
          <w:tab w:val="left" w:pos="540"/>
          <w:tab w:val="center" w:pos="5041"/>
        </w:tabs>
        <w:spacing w:line="276" w:lineRule="auto"/>
        <w:ind w:firstLine="709"/>
        <w:jc w:val="both"/>
        <w:rPr>
          <w:sz w:val="28"/>
          <w:szCs w:val="28"/>
        </w:rPr>
      </w:pPr>
      <w:r w:rsidRPr="00BB1660">
        <w:rPr>
          <w:sz w:val="28"/>
          <w:szCs w:val="28"/>
        </w:rPr>
        <w:t xml:space="preserve">Экспертизами проектов муниципальных программ </w:t>
      </w:r>
      <w:r w:rsidR="005F2BAE" w:rsidRPr="00A1034F">
        <w:rPr>
          <w:sz w:val="28"/>
          <w:szCs w:val="28"/>
        </w:rPr>
        <w:t>Городищенского</w:t>
      </w:r>
      <w:r w:rsidR="005F2BAE">
        <w:rPr>
          <w:sz w:val="28"/>
          <w:szCs w:val="28"/>
        </w:rPr>
        <w:t xml:space="preserve"> муниципального</w:t>
      </w:r>
      <w:r w:rsidR="005F2BAE" w:rsidRPr="00A1034F">
        <w:rPr>
          <w:sz w:val="28"/>
          <w:szCs w:val="28"/>
        </w:rPr>
        <w:t xml:space="preserve"> района </w:t>
      </w:r>
      <w:r w:rsidRPr="00BB1660">
        <w:rPr>
          <w:sz w:val="28"/>
          <w:szCs w:val="28"/>
        </w:rPr>
        <w:t>также выявлен</w:t>
      </w:r>
      <w:r w:rsidR="005F2BAE">
        <w:rPr>
          <w:sz w:val="28"/>
          <w:szCs w:val="28"/>
        </w:rPr>
        <w:t xml:space="preserve"> ряд </w:t>
      </w:r>
      <w:r w:rsidRPr="00BB1660">
        <w:rPr>
          <w:sz w:val="28"/>
          <w:szCs w:val="28"/>
        </w:rPr>
        <w:t>недостатк</w:t>
      </w:r>
      <w:r w:rsidR="005F2BAE">
        <w:rPr>
          <w:sz w:val="28"/>
          <w:szCs w:val="28"/>
        </w:rPr>
        <w:t>ов</w:t>
      </w:r>
      <w:r w:rsidR="00390283" w:rsidRPr="00BB1660">
        <w:rPr>
          <w:sz w:val="28"/>
          <w:szCs w:val="28"/>
        </w:rPr>
        <w:t>. К наиболее типичным и значимым относятся следующие</w:t>
      </w:r>
      <w:r w:rsidRPr="00BB1660">
        <w:rPr>
          <w:sz w:val="28"/>
          <w:szCs w:val="28"/>
        </w:rPr>
        <w:t>:</w:t>
      </w:r>
    </w:p>
    <w:p w:rsidR="00390283" w:rsidRPr="00BB1660" w:rsidRDefault="00390283" w:rsidP="00390283">
      <w:pPr>
        <w:spacing w:line="276" w:lineRule="auto"/>
        <w:ind w:firstLine="540"/>
        <w:jc w:val="both"/>
        <w:rPr>
          <w:sz w:val="28"/>
          <w:szCs w:val="28"/>
        </w:rPr>
      </w:pPr>
      <w:r w:rsidRPr="00BB1660">
        <w:rPr>
          <w:sz w:val="28"/>
          <w:szCs w:val="28"/>
        </w:rPr>
        <w:t>- разработчиком муниципальной программы по профилактике правонарушений в Городищенском муниципальном районе на 2017-2019 годы определен отдел по КМПС. Однако Положением об отделе по культуре, социальной и молодежной политике, спорту администрации Городищенского муниципального района Волгоградской области от 26.11.2015 № 158 профилактика правонарушений к задачам отдела по КМПС не отнесена;</w:t>
      </w:r>
    </w:p>
    <w:p w:rsidR="00390283" w:rsidRPr="00BB1660" w:rsidRDefault="00390283" w:rsidP="00390283">
      <w:pPr>
        <w:spacing w:line="276" w:lineRule="auto"/>
        <w:ind w:firstLine="540"/>
        <w:jc w:val="both"/>
        <w:rPr>
          <w:sz w:val="28"/>
          <w:szCs w:val="28"/>
        </w:rPr>
      </w:pPr>
      <w:r w:rsidRPr="00BB1660">
        <w:rPr>
          <w:sz w:val="28"/>
          <w:szCs w:val="28"/>
        </w:rPr>
        <w:lastRenderedPageBreak/>
        <w:t xml:space="preserve">- отсутствует финансово-экономическое обоснование </w:t>
      </w:r>
      <w:r w:rsidR="006660C3" w:rsidRPr="00BB1660">
        <w:rPr>
          <w:sz w:val="28"/>
          <w:szCs w:val="28"/>
        </w:rPr>
        <w:t xml:space="preserve">проекта </w:t>
      </w:r>
      <w:r w:rsidRPr="00BB1660">
        <w:rPr>
          <w:sz w:val="28"/>
          <w:szCs w:val="28"/>
        </w:rPr>
        <w:t>муниципальной программы «Развитие агропромышленного комплекса Городищенского муниципального района на 2017-2021 годы»;</w:t>
      </w:r>
    </w:p>
    <w:p w:rsidR="00390283" w:rsidRPr="00BB1660" w:rsidRDefault="006660C3" w:rsidP="00390283">
      <w:pPr>
        <w:spacing w:line="276" w:lineRule="auto"/>
        <w:ind w:firstLine="540"/>
        <w:jc w:val="both"/>
        <w:rPr>
          <w:sz w:val="28"/>
          <w:szCs w:val="28"/>
        </w:rPr>
      </w:pPr>
      <w:r w:rsidRPr="00BB1660">
        <w:rPr>
          <w:sz w:val="28"/>
          <w:szCs w:val="28"/>
        </w:rPr>
        <w:t>- в проекте муниципальной программе «Молодой семье – доступное жилье» на 2017-2019 годы» завышены планируемые расходные обязательства на 8 288,3 тыс. руб.;</w:t>
      </w:r>
    </w:p>
    <w:p w:rsidR="007D4737" w:rsidRPr="00BB1660" w:rsidRDefault="007D4737" w:rsidP="00390283">
      <w:pPr>
        <w:spacing w:line="276" w:lineRule="auto"/>
        <w:ind w:firstLine="540"/>
        <w:jc w:val="both"/>
        <w:rPr>
          <w:sz w:val="28"/>
          <w:szCs w:val="28"/>
        </w:rPr>
      </w:pPr>
      <w:r w:rsidRPr="00BB1660">
        <w:rPr>
          <w:sz w:val="28"/>
          <w:szCs w:val="28"/>
        </w:rPr>
        <w:t>- предложения поставщиков товаров (работ, услуг) являются единственными;</w:t>
      </w:r>
    </w:p>
    <w:p w:rsidR="00631079" w:rsidRPr="00BB1660" w:rsidRDefault="006660C3" w:rsidP="00631079">
      <w:pPr>
        <w:spacing w:line="276" w:lineRule="auto"/>
        <w:ind w:firstLine="540"/>
        <w:jc w:val="both"/>
        <w:rPr>
          <w:sz w:val="28"/>
          <w:szCs w:val="28"/>
        </w:rPr>
      </w:pPr>
      <w:r w:rsidRPr="00BB1660">
        <w:rPr>
          <w:sz w:val="28"/>
          <w:szCs w:val="28"/>
        </w:rPr>
        <w:t xml:space="preserve">- выявлены многочисленные расхождения </w:t>
      </w:r>
      <w:r w:rsidR="007D4737" w:rsidRPr="00BB1660">
        <w:rPr>
          <w:sz w:val="28"/>
          <w:szCs w:val="28"/>
        </w:rPr>
        <w:t xml:space="preserve">порядка изложения, </w:t>
      </w:r>
      <w:r w:rsidRPr="00BB1660">
        <w:rPr>
          <w:sz w:val="28"/>
          <w:szCs w:val="28"/>
        </w:rPr>
        <w:t>формы</w:t>
      </w:r>
      <w:r w:rsidR="007D4737" w:rsidRPr="00BB1660">
        <w:rPr>
          <w:sz w:val="28"/>
          <w:szCs w:val="28"/>
        </w:rPr>
        <w:t xml:space="preserve"> и </w:t>
      </w:r>
      <w:r w:rsidRPr="00BB1660">
        <w:rPr>
          <w:sz w:val="28"/>
          <w:szCs w:val="28"/>
        </w:rPr>
        <w:t xml:space="preserve">содержания муниципальных программ с </w:t>
      </w:r>
      <w:r w:rsidR="007B5A8A">
        <w:rPr>
          <w:sz w:val="28"/>
          <w:szCs w:val="28"/>
        </w:rPr>
        <w:t>требованиями</w:t>
      </w:r>
      <w:r w:rsidRPr="00BB1660">
        <w:rPr>
          <w:sz w:val="28"/>
          <w:szCs w:val="28"/>
        </w:rPr>
        <w:t xml:space="preserve">, установленными </w:t>
      </w:r>
      <w:r w:rsidR="00631079" w:rsidRPr="00BB1660">
        <w:rPr>
          <w:sz w:val="28"/>
          <w:szCs w:val="28"/>
        </w:rPr>
        <w:t>Положением о муниципальных программах</w:t>
      </w:r>
      <w:r w:rsidR="007D4737" w:rsidRPr="00BB1660">
        <w:rPr>
          <w:sz w:val="28"/>
          <w:szCs w:val="28"/>
        </w:rPr>
        <w:t xml:space="preserve"> </w:t>
      </w:r>
      <w:r w:rsidR="00631079" w:rsidRPr="00BB1660">
        <w:rPr>
          <w:sz w:val="28"/>
          <w:szCs w:val="28"/>
        </w:rPr>
        <w:t>от 20.08.2009 № 2447</w:t>
      </w:r>
      <w:r w:rsidR="007D4737" w:rsidRPr="00BB1660">
        <w:rPr>
          <w:sz w:val="28"/>
          <w:szCs w:val="28"/>
        </w:rPr>
        <w:t xml:space="preserve"> (не указано, что программа является муниципальной; не отражен полный перечень исполнителей; не указано наличие (отсутствие) этапов реализации муниципальных программ</w:t>
      </w:r>
      <w:r w:rsidR="00BB1660" w:rsidRPr="00BB1660">
        <w:rPr>
          <w:sz w:val="28"/>
          <w:szCs w:val="28"/>
        </w:rPr>
        <w:t xml:space="preserve"> </w:t>
      </w:r>
      <w:r w:rsidR="007D4737" w:rsidRPr="00BB1660">
        <w:rPr>
          <w:sz w:val="28"/>
          <w:szCs w:val="28"/>
        </w:rPr>
        <w:t>и т.д.)</w:t>
      </w:r>
      <w:r w:rsidR="00631079" w:rsidRPr="00BB1660">
        <w:rPr>
          <w:sz w:val="28"/>
          <w:szCs w:val="28"/>
        </w:rPr>
        <w:t>.</w:t>
      </w:r>
    </w:p>
    <w:p w:rsidR="00390283" w:rsidRDefault="006660C3" w:rsidP="00390283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D5451" w:rsidRPr="009D4D12" w:rsidRDefault="009D4D12" w:rsidP="002D5451">
      <w:pPr>
        <w:spacing w:line="276" w:lineRule="auto"/>
        <w:ind w:right="-59"/>
        <w:jc w:val="center"/>
        <w:rPr>
          <w:b/>
          <w:i/>
          <w:sz w:val="28"/>
          <w:szCs w:val="28"/>
        </w:rPr>
      </w:pPr>
      <w:r w:rsidRPr="009D4D12">
        <w:rPr>
          <w:b/>
          <w:i/>
          <w:sz w:val="28"/>
          <w:szCs w:val="28"/>
          <w:lang w:val="en-US"/>
        </w:rPr>
        <w:t>Y</w:t>
      </w:r>
      <w:r w:rsidRPr="00291019">
        <w:rPr>
          <w:b/>
          <w:i/>
          <w:sz w:val="28"/>
          <w:szCs w:val="28"/>
        </w:rPr>
        <w:t>.</w:t>
      </w:r>
      <w:r w:rsidRPr="009D4D12">
        <w:rPr>
          <w:b/>
          <w:i/>
          <w:sz w:val="28"/>
          <w:szCs w:val="28"/>
        </w:rPr>
        <w:t xml:space="preserve"> </w:t>
      </w:r>
      <w:r w:rsidR="002D5451" w:rsidRPr="009D4D12">
        <w:rPr>
          <w:b/>
          <w:i/>
          <w:sz w:val="28"/>
          <w:szCs w:val="28"/>
        </w:rPr>
        <w:t xml:space="preserve">Организационные мероприятия, </w:t>
      </w:r>
    </w:p>
    <w:p w:rsidR="00005C0B" w:rsidRPr="009D4D12" w:rsidRDefault="002D5451" w:rsidP="002D5451">
      <w:pPr>
        <w:spacing w:line="276" w:lineRule="auto"/>
        <w:ind w:right="-59"/>
        <w:jc w:val="center"/>
        <w:rPr>
          <w:b/>
          <w:i/>
          <w:sz w:val="28"/>
          <w:szCs w:val="28"/>
        </w:rPr>
      </w:pPr>
      <w:r w:rsidRPr="009D4D12">
        <w:rPr>
          <w:b/>
          <w:i/>
          <w:sz w:val="28"/>
          <w:szCs w:val="28"/>
        </w:rPr>
        <w:t>информационная,  методическая и иная деятельность</w:t>
      </w:r>
    </w:p>
    <w:p w:rsidR="002D5451" w:rsidRPr="002D5451" w:rsidRDefault="002D5451" w:rsidP="002D5451">
      <w:pPr>
        <w:spacing w:line="276" w:lineRule="auto"/>
        <w:ind w:right="-59"/>
        <w:jc w:val="center"/>
        <w:rPr>
          <w:b/>
          <w:i/>
          <w:sz w:val="28"/>
          <w:szCs w:val="28"/>
          <w:highlight w:val="cyan"/>
        </w:rPr>
      </w:pPr>
    </w:p>
    <w:p w:rsidR="009B73E2" w:rsidRDefault="009B73E2" w:rsidP="008A13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19FA">
        <w:rPr>
          <w:sz w:val="28"/>
          <w:szCs w:val="28"/>
        </w:rPr>
        <w:t xml:space="preserve">соответствии с планом работы </w:t>
      </w:r>
      <w:r>
        <w:rPr>
          <w:sz w:val="28"/>
          <w:szCs w:val="28"/>
        </w:rPr>
        <w:t>в апреле 2016 г. Контрольно-счетной палатой подготовлен отчет о своей деятельности за 2015 г.</w:t>
      </w:r>
      <w:r w:rsidR="00AC19FA">
        <w:rPr>
          <w:sz w:val="28"/>
          <w:szCs w:val="28"/>
        </w:rPr>
        <w:t xml:space="preserve"> Отчет рассмотрен на заседании </w:t>
      </w:r>
      <w:r w:rsidR="00AC19FA" w:rsidRPr="006B6B81">
        <w:rPr>
          <w:sz w:val="28"/>
          <w:szCs w:val="28"/>
        </w:rPr>
        <w:t>Городищенской районной Думы.</w:t>
      </w:r>
      <w:r w:rsidRPr="006B6B81">
        <w:rPr>
          <w:sz w:val="28"/>
          <w:szCs w:val="28"/>
        </w:rPr>
        <w:t xml:space="preserve"> </w:t>
      </w:r>
      <w:r w:rsidR="000239B8" w:rsidRPr="006B6B81">
        <w:rPr>
          <w:sz w:val="28"/>
          <w:szCs w:val="28"/>
        </w:rPr>
        <w:t xml:space="preserve">Помимо традиционных результатов деятельности отчет </w:t>
      </w:r>
      <w:r w:rsidR="00732C0F">
        <w:rPr>
          <w:sz w:val="28"/>
          <w:szCs w:val="28"/>
        </w:rPr>
        <w:t xml:space="preserve">впервые </w:t>
      </w:r>
      <w:r w:rsidR="000239B8" w:rsidRPr="006B6B81">
        <w:rPr>
          <w:sz w:val="28"/>
          <w:szCs w:val="28"/>
        </w:rPr>
        <w:t>включал рекомендации</w:t>
      </w:r>
      <w:r w:rsidR="006B6B81" w:rsidRPr="006B6B81">
        <w:rPr>
          <w:spacing w:val="-2"/>
          <w:sz w:val="28"/>
          <w:szCs w:val="28"/>
        </w:rPr>
        <w:t xml:space="preserve"> главам муниципальных образований, руководителям главных администраторов средств бюджета, иных учреждений и муниципальных организаций</w:t>
      </w:r>
      <w:r w:rsidR="006B6B81" w:rsidRPr="006B6B81">
        <w:rPr>
          <w:sz w:val="28"/>
          <w:szCs w:val="28"/>
        </w:rPr>
        <w:t xml:space="preserve"> по </w:t>
      </w:r>
      <w:r w:rsidR="006B6B81" w:rsidRPr="006B6B81">
        <w:rPr>
          <w:spacing w:val="-2"/>
          <w:sz w:val="28"/>
          <w:szCs w:val="28"/>
        </w:rPr>
        <w:t>недопущению нарушений</w:t>
      </w:r>
      <w:r w:rsidR="006B6B81" w:rsidRPr="00E83236">
        <w:rPr>
          <w:spacing w:val="-2"/>
          <w:sz w:val="28"/>
          <w:szCs w:val="28"/>
        </w:rPr>
        <w:t xml:space="preserve"> законодательства</w:t>
      </w:r>
      <w:r w:rsidR="000239B8">
        <w:rPr>
          <w:sz w:val="28"/>
          <w:szCs w:val="28"/>
        </w:rPr>
        <w:t>, которые были приняты к сведению заинтересованными лицами.</w:t>
      </w:r>
    </w:p>
    <w:p w:rsidR="00BD1117" w:rsidRPr="00291019" w:rsidRDefault="00BD1117" w:rsidP="00BD111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814BB">
        <w:rPr>
          <w:sz w:val="28"/>
          <w:szCs w:val="28"/>
        </w:rPr>
        <w:t xml:space="preserve">В целях методического обеспечения деятельности Контрольно-счетной палаты в 2016 г. разработаны Методические рекомендации </w:t>
      </w:r>
      <w:r w:rsidRPr="005814BB">
        <w:rPr>
          <w:bCs/>
          <w:color w:val="000000"/>
          <w:kern w:val="36"/>
          <w:sz w:val="28"/>
          <w:szCs w:val="28"/>
        </w:rPr>
        <w:t>по осуществлению внешней проверки годового отчёта об исполнении бюджета муниципального образования за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5814BB">
        <w:rPr>
          <w:bCs/>
          <w:color w:val="000000"/>
          <w:kern w:val="36"/>
          <w:sz w:val="28"/>
          <w:szCs w:val="28"/>
        </w:rPr>
        <w:t xml:space="preserve">отчетный </w:t>
      </w:r>
      <w:r w:rsidRPr="008A1369">
        <w:rPr>
          <w:bCs/>
          <w:color w:val="000000"/>
          <w:kern w:val="36"/>
          <w:sz w:val="28"/>
          <w:szCs w:val="28"/>
        </w:rPr>
        <w:t xml:space="preserve">финансовый год. Данные </w:t>
      </w:r>
      <w:r w:rsidRPr="008A1369">
        <w:rPr>
          <w:color w:val="000000"/>
          <w:sz w:val="28"/>
          <w:szCs w:val="28"/>
        </w:rPr>
        <w:t>рекомендации предназначены для использования работниками Контрольно-счетной палаты при организации и проведении внешней проверки годового отчёта об исполнении бюджета, которая включает внешнюю проверку годовой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отчёт об исполнении бюджета муниципального образования за отчётный финансовый год. Указанными рекомендациями установлен</w:t>
      </w:r>
      <w:r>
        <w:rPr>
          <w:color w:val="000000"/>
          <w:sz w:val="28"/>
          <w:szCs w:val="28"/>
        </w:rPr>
        <w:t>ы</w:t>
      </w:r>
      <w:r w:rsidRPr="008A1369">
        <w:rPr>
          <w:color w:val="000000"/>
          <w:sz w:val="28"/>
          <w:szCs w:val="28"/>
        </w:rPr>
        <w:t xml:space="preserve"> организационно-правовые, информационные и методические основы проведения проверки бюджетной отч</w:t>
      </w:r>
      <w:r w:rsidR="008B6AB7">
        <w:rPr>
          <w:color w:val="000000"/>
          <w:sz w:val="28"/>
          <w:szCs w:val="28"/>
        </w:rPr>
        <w:t>е</w:t>
      </w:r>
      <w:r w:rsidRPr="008A1369">
        <w:rPr>
          <w:color w:val="000000"/>
          <w:sz w:val="28"/>
          <w:szCs w:val="28"/>
        </w:rPr>
        <w:t xml:space="preserve">тности и подготовки </w:t>
      </w:r>
      <w:r w:rsidRPr="00291019">
        <w:rPr>
          <w:color w:val="000000"/>
          <w:sz w:val="28"/>
          <w:szCs w:val="28"/>
        </w:rPr>
        <w:t>экспертного заключения.</w:t>
      </w:r>
    </w:p>
    <w:p w:rsidR="00B2793F" w:rsidRPr="009F184D" w:rsidRDefault="008072DC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6840FE" w:rsidRPr="00D04C17">
        <w:rPr>
          <w:sz w:val="28"/>
          <w:szCs w:val="28"/>
        </w:rPr>
        <w:t xml:space="preserve">предотвращения нецелевого, неэффективного расходования бюджетных средств и оперативного реагирования на проведенные проверки  Контрольно-счетной палатой направлялась информация о проведенных проверках </w:t>
      </w:r>
      <w:r w:rsidR="006840FE" w:rsidRPr="009F184D">
        <w:rPr>
          <w:sz w:val="28"/>
          <w:szCs w:val="28"/>
        </w:rPr>
        <w:t xml:space="preserve">председателю Городищенской районной Думы и главе Городищенского муниципального района.  </w:t>
      </w:r>
    </w:p>
    <w:p w:rsidR="006840FE" w:rsidRPr="009F184D" w:rsidRDefault="00B2793F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 w:rsidRPr="009F184D">
        <w:rPr>
          <w:sz w:val="28"/>
          <w:szCs w:val="28"/>
        </w:rPr>
        <w:t>В 2016 г. Контрольно-счетной п</w:t>
      </w:r>
      <w:r w:rsidR="00334A62" w:rsidRPr="009F184D">
        <w:rPr>
          <w:sz w:val="28"/>
          <w:szCs w:val="28"/>
        </w:rPr>
        <w:t>а</w:t>
      </w:r>
      <w:r w:rsidRPr="009F184D">
        <w:rPr>
          <w:sz w:val="28"/>
          <w:szCs w:val="28"/>
        </w:rPr>
        <w:t xml:space="preserve">латой вынесено представление по итогам проверки </w:t>
      </w:r>
      <w:r w:rsidR="00334A62" w:rsidRPr="009F184D">
        <w:rPr>
          <w:sz w:val="28"/>
          <w:szCs w:val="28"/>
        </w:rPr>
        <w:t xml:space="preserve">годовой отчетности </w:t>
      </w:r>
      <w:r w:rsidRPr="009F184D">
        <w:rPr>
          <w:sz w:val="28"/>
          <w:szCs w:val="28"/>
        </w:rPr>
        <w:t xml:space="preserve">отдела по образованию администрации Городищенского муниципального района. </w:t>
      </w:r>
      <w:r w:rsidR="00CB6D77" w:rsidRPr="009F184D">
        <w:rPr>
          <w:sz w:val="28"/>
          <w:szCs w:val="28"/>
        </w:rPr>
        <w:t xml:space="preserve">Согласно полученному ответу в отчетность отдела внесены изменения по нарушениям, выявленным при проверке. По итогам проверок годовой бюджетной отчетности </w:t>
      </w:r>
      <w:r w:rsidR="000239B8" w:rsidRPr="009F184D">
        <w:rPr>
          <w:sz w:val="28"/>
          <w:szCs w:val="28"/>
        </w:rPr>
        <w:t xml:space="preserve">других </w:t>
      </w:r>
      <w:r w:rsidR="00CB6D77" w:rsidRPr="009F184D">
        <w:rPr>
          <w:sz w:val="28"/>
          <w:szCs w:val="28"/>
        </w:rPr>
        <w:t>главны</w:t>
      </w:r>
      <w:r w:rsidR="000239B8" w:rsidRPr="009F184D">
        <w:rPr>
          <w:sz w:val="28"/>
          <w:szCs w:val="28"/>
        </w:rPr>
        <w:t xml:space="preserve">х </w:t>
      </w:r>
      <w:r w:rsidR="00CB6D77" w:rsidRPr="009F184D">
        <w:rPr>
          <w:sz w:val="28"/>
          <w:szCs w:val="28"/>
        </w:rPr>
        <w:t>распорядител</w:t>
      </w:r>
      <w:r w:rsidR="000239B8" w:rsidRPr="009F184D">
        <w:rPr>
          <w:sz w:val="28"/>
          <w:szCs w:val="28"/>
        </w:rPr>
        <w:t xml:space="preserve">ей бюджетных средств района </w:t>
      </w:r>
      <w:r w:rsidR="00CB6D77" w:rsidRPr="009F184D">
        <w:rPr>
          <w:sz w:val="28"/>
          <w:szCs w:val="28"/>
        </w:rPr>
        <w:t xml:space="preserve">также внесены изменения, что указывает на эффективность деятельности Контрольно-счетной палаты. </w:t>
      </w:r>
      <w:r w:rsidRPr="009F184D">
        <w:rPr>
          <w:sz w:val="28"/>
          <w:szCs w:val="28"/>
        </w:rPr>
        <w:t xml:space="preserve"> </w:t>
      </w:r>
      <w:r w:rsidR="006840FE" w:rsidRPr="009F184D">
        <w:rPr>
          <w:sz w:val="28"/>
          <w:szCs w:val="28"/>
        </w:rPr>
        <w:t xml:space="preserve">  </w:t>
      </w:r>
    </w:p>
    <w:p w:rsidR="00334A62" w:rsidRPr="00443160" w:rsidRDefault="00334A62" w:rsidP="00334A62">
      <w:pPr>
        <w:shd w:val="clear" w:color="auto" w:fill="FFFFFF"/>
        <w:spacing w:line="276" w:lineRule="auto"/>
        <w:ind w:left="11" w:right="-59" w:firstLine="675"/>
        <w:jc w:val="both"/>
        <w:rPr>
          <w:sz w:val="28"/>
          <w:szCs w:val="28"/>
        </w:rPr>
      </w:pPr>
      <w:r w:rsidRPr="009F184D">
        <w:rPr>
          <w:sz w:val="28"/>
          <w:szCs w:val="28"/>
        </w:rPr>
        <w:t xml:space="preserve">В </w:t>
      </w:r>
      <w:r w:rsidR="008072DC" w:rsidRPr="009F184D">
        <w:rPr>
          <w:sz w:val="28"/>
          <w:szCs w:val="28"/>
        </w:rPr>
        <w:t xml:space="preserve">отчетном периоде </w:t>
      </w:r>
      <w:r w:rsidRPr="009F184D">
        <w:rPr>
          <w:sz w:val="28"/>
          <w:szCs w:val="28"/>
        </w:rPr>
        <w:t>продолжа</w:t>
      </w:r>
      <w:r w:rsidR="00CB6D77" w:rsidRPr="009F184D">
        <w:rPr>
          <w:sz w:val="28"/>
          <w:szCs w:val="28"/>
        </w:rPr>
        <w:t>лась</w:t>
      </w:r>
      <w:r w:rsidRPr="009F184D">
        <w:rPr>
          <w:sz w:val="28"/>
          <w:szCs w:val="28"/>
        </w:rPr>
        <w:t xml:space="preserve"> работ</w:t>
      </w:r>
      <w:r w:rsidR="00CB6D77" w:rsidRPr="009F184D">
        <w:rPr>
          <w:sz w:val="28"/>
          <w:szCs w:val="28"/>
        </w:rPr>
        <w:t>а</w:t>
      </w:r>
      <w:r w:rsidRPr="009F184D">
        <w:rPr>
          <w:sz w:val="28"/>
          <w:szCs w:val="28"/>
        </w:rPr>
        <w:t xml:space="preserve"> по публичному представлению деятельности </w:t>
      </w:r>
      <w:r w:rsidR="00CB6D77" w:rsidRPr="009F184D">
        <w:rPr>
          <w:sz w:val="28"/>
          <w:szCs w:val="28"/>
        </w:rPr>
        <w:t>Контрольно-счетной палаты</w:t>
      </w:r>
      <w:r w:rsidRPr="009F184D">
        <w:rPr>
          <w:sz w:val="28"/>
          <w:szCs w:val="28"/>
        </w:rPr>
        <w:t xml:space="preserve">. Информация о результатах </w:t>
      </w:r>
      <w:r w:rsidR="000239B8" w:rsidRPr="009F184D">
        <w:rPr>
          <w:sz w:val="28"/>
          <w:szCs w:val="28"/>
        </w:rPr>
        <w:t xml:space="preserve">ее </w:t>
      </w:r>
      <w:r w:rsidRPr="009F184D">
        <w:rPr>
          <w:sz w:val="28"/>
          <w:szCs w:val="28"/>
        </w:rPr>
        <w:t>работы за 2015</w:t>
      </w:r>
      <w:r w:rsidRPr="00443160">
        <w:rPr>
          <w:sz w:val="28"/>
          <w:szCs w:val="28"/>
        </w:rPr>
        <w:t xml:space="preserve"> г. публиковалась в районной газете «Междуречье». Страницы Контрольно-счетной палаты имеются на официальных сайтах Контрольно-счетной палаты Волгоградской области и администрации Городищенского муниципального района. </w:t>
      </w:r>
    </w:p>
    <w:p w:rsidR="00334A62" w:rsidRDefault="00334A62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рамках взаимодействия с контрольно-счетными органами иных муниципальных образований и регионов Контрольно-счетная палата представляла информацию о своей деятельности в Союз муниципальных контр</w:t>
      </w:r>
      <w:r w:rsidR="00CB6D77">
        <w:rPr>
          <w:sz w:val="28"/>
          <w:szCs w:val="28"/>
        </w:rPr>
        <w:t>ольно-счетных органов (МКСО) и А</w:t>
      </w:r>
      <w:r>
        <w:rPr>
          <w:sz w:val="28"/>
          <w:szCs w:val="28"/>
        </w:rPr>
        <w:t xml:space="preserve">ссоциацию контрольно-счетных органов Волгоградской области (АКСО). </w:t>
      </w:r>
      <w:r w:rsidR="00AD5145">
        <w:rPr>
          <w:sz w:val="28"/>
          <w:szCs w:val="28"/>
        </w:rPr>
        <w:t xml:space="preserve">Однако от членства в МКСО Контрольно-счетная палата отказалась из-за </w:t>
      </w:r>
      <w:r w:rsidR="004F0870">
        <w:rPr>
          <w:sz w:val="28"/>
          <w:szCs w:val="28"/>
        </w:rPr>
        <w:t xml:space="preserve">отсутствия </w:t>
      </w:r>
      <w:r w:rsidR="00AD5145">
        <w:rPr>
          <w:sz w:val="28"/>
          <w:szCs w:val="28"/>
        </w:rPr>
        <w:t xml:space="preserve">денежных средств на уплату членских взносов, </w:t>
      </w:r>
      <w:r w:rsidR="003E3B24">
        <w:rPr>
          <w:sz w:val="28"/>
          <w:szCs w:val="28"/>
        </w:rPr>
        <w:t xml:space="preserve">а также </w:t>
      </w:r>
      <w:r w:rsidR="00AD5145">
        <w:rPr>
          <w:sz w:val="28"/>
          <w:szCs w:val="28"/>
        </w:rPr>
        <w:t xml:space="preserve">недостатка численности работников для проведения </w:t>
      </w:r>
      <w:r w:rsidR="003E3B24">
        <w:rPr>
          <w:sz w:val="28"/>
          <w:szCs w:val="28"/>
        </w:rPr>
        <w:t xml:space="preserve">рекомендуемых МКСО </w:t>
      </w:r>
      <w:r w:rsidR="00AD5145">
        <w:rPr>
          <w:sz w:val="28"/>
          <w:szCs w:val="28"/>
        </w:rPr>
        <w:t>проверочных мероприятий</w:t>
      </w:r>
      <w:r w:rsidR="003E3B24">
        <w:rPr>
          <w:sz w:val="28"/>
          <w:szCs w:val="28"/>
        </w:rPr>
        <w:t xml:space="preserve"> </w:t>
      </w:r>
      <w:r w:rsidR="00AD5145">
        <w:rPr>
          <w:sz w:val="28"/>
          <w:szCs w:val="28"/>
        </w:rPr>
        <w:t xml:space="preserve">и подготовки ежемесячных отчетов по различным вопросам своей деятельности. </w:t>
      </w:r>
      <w:r>
        <w:rPr>
          <w:sz w:val="28"/>
          <w:szCs w:val="28"/>
        </w:rPr>
        <w:t xml:space="preserve"> </w:t>
      </w:r>
    </w:p>
    <w:p w:rsidR="009A0610" w:rsidRDefault="009A0610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недостатка финансовых средств Контрольно-счетная палата в 2016 г. также отказалась от подписки на журнал «Вестник АКСОР», являющийся печатным изданием контрольно-счетных органов России.   </w:t>
      </w:r>
    </w:p>
    <w:p w:rsidR="00353EF2" w:rsidRDefault="00353EF2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Контрольно-счетной палаты </w:t>
      </w:r>
      <w:r w:rsidRPr="00353EF2">
        <w:rPr>
          <w:sz w:val="28"/>
          <w:szCs w:val="28"/>
        </w:rPr>
        <w:t>изучался, анализировался</w:t>
      </w:r>
      <w:r w:rsidR="00DE69C4">
        <w:rPr>
          <w:sz w:val="28"/>
          <w:szCs w:val="28"/>
        </w:rPr>
        <w:t xml:space="preserve"> и </w:t>
      </w:r>
      <w:r w:rsidRPr="00353EF2">
        <w:rPr>
          <w:sz w:val="28"/>
          <w:szCs w:val="28"/>
        </w:rPr>
        <w:t>обобщался положительный опыт деятельности контрольно-счетных органов РФ. Повышению профессионального уровня способствовало участие в проводимых конференциях и совещаниях.</w:t>
      </w:r>
      <w:r w:rsidR="00EC68F9">
        <w:rPr>
          <w:sz w:val="28"/>
          <w:szCs w:val="28"/>
        </w:rPr>
        <w:t xml:space="preserve"> Однако на курсы повышения квалификации из-за недостаточного финансирования работники Контрольно</w:t>
      </w:r>
      <w:r w:rsidR="00175987">
        <w:rPr>
          <w:sz w:val="28"/>
          <w:szCs w:val="28"/>
        </w:rPr>
        <w:t>-счетной палаты не направлялись.</w:t>
      </w:r>
    </w:p>
    <w:p w:rsidR="009A0610" w:rsidRDefault="009A0610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</w:p>
    <w:p w:rsidR="00464773" w:rsidRPr="00353EF2" w:rsidRDefault="00464773" w:rsidP="006840FE">
      <w:pPr>
        <w:shd w:val="clear" w:color="auto" w:fill="FFFFFF"/>
        <w:tabs>
          <w:tab w:val="left" w:pos="2150"/>
        </w:tabs>
        <w:spacing w:line="276" w:lineRule="auto"/>
        <w:ind w:left="17" w:right="-59" w:firstLine="675"/>
        <w:jc w:val="both"/>
        <w:rPr>
          <w:sz w:val="28"/>
          <w:szCs w:val="28"/>
        </w:rPr>
      </w:pPr>
    </w:p>
    <w:p w:rsidR="00005C0B" w:rsidRPr="00521449" w:rsidRDefault="00521449" w:rsidP="00FE3C05">
      <w:pPr>
        <w:pStyle w:val="aff"/>
        <w:spacing w:before="0" w:line="276" w:lineRule="auto"/>
        <w:ind w:right="-59" w:firstLine="426"/>
        <w:jc w:val="center"/>
        <w:rPr>
          <w:b/>
          <w:i/>
          <w:sz w:val="28"/>
          <w:szCs w:val="28"/>
        </w:rPr>
      </w:pPr>
      <w:r w:rsidRPr="00521449">
        <w:rPr>
          <w:b/>
          <w:i/>
          <w:sz w:val="28"/>
          <w:szCs w:val="28"/>
          <w:lang w:val="en-US"/>
        </w:rPr>
        <w:lastRenderedPageBreak/>
        <w:t>Y</w:t>
      </w:r>
      <w:r w:rsidR="00732C0F">
        <w:rPr>
          <w:b/>
          <w:i/>
          <w:sz w:val="28"/>
          <w:szCs w:val="28"/>
          <w:lang w:val="en-US"/>
        </w:rPr>
        <w:t>I</w:t>
      </w:r>
      <w:r w:rsidRPr="00521449">
        <w:rPr>
          <w:b/>
          <w:i/>
          <w:sz w:val="28"/>
          <w:szCs w:val="28"/>
        </w:rPr>
        <w:t xml:space="preserve">. </w:t>
      </w:r>
      <w:r w:rsidR="00737C49" w:rsidRPr="00521449">
        <w:rPr>
          <w:b/>
          <w:i/>
          <w:sz w:val="28"/>
          <w:szCs w:val="28"/>
        </w:rPr>
        <w:t>Направлени</w:t>
      </w:r>
      <w:r w:rsidRPr="00521449">
        <w:rPr>
          <w:b/>
          <w:i/>
          <w:sz w:val="28"/>
          <w:szCs w:val="28"/>
        </w:rPr>
        <w:t>я</w:t>
      </w:r>
      <w:r w:rsidR="00737C49" w:rsidRPr="00521449">
        <w:rPr>
          <w:b/>
          <w:i/>
          <w:sz w:val="28"/>
          <w:szCs w:val="28"/>
        </w:rPr>
        <w:t xml:space="preserve"> деятельности </w:t>
      </w:r>
    </w:p>
    <w:p w:rsidR="00AB6311" w:rsidRPr="00521449" w:rsidRDefault="00AB6311" w:rsidP="00FE3C05">
      <w:pPr>
        <w:pStyle w:val="aff"/>
        <w:spacing w:before="0" w:line="276" w:lineRule="auto"/>
        <w:ind w:right="-59" w:firstLine="426"/>
        <w:jc w:val="center"/>
        <w:rPr>
          <w:b/>
          <w:i/>
          <w:sz w:val="28"/>
          <w:szCs w:val="28"/>
        </w:rPr>
      </w:pPr>
      <w:r w:rsidRPr="00521449">
        <w:rPr>
          <w:b/>
          <w:i/>
          <w:sz w:val="28"/>
          <w:szCs w:val="28"/>
        </w:rPr>
        <w:t xml:space="preserve">Контрольно-счетной палаты на </w:t>
      </w:r>
      <w:r w:rsidR="00175987">
        <w:rPr>
          <w:b/>
          <w:i/>
          <w:sz w:val="28"/>
          <w:szCs w:val="28"/>
        </w:rPr>
        <w:t xml:space="preserve">2017 год </w:t>
      </w:r>
    </w:p>
    <w:p w:rsidR="009A7EAD" w:rsidRPr="00535381" w:rsidRDefault="009A7EAD" w:rsidP="00FE3C05">
      <w:pPr>
        <w:shd w:val="clear" w:color="auto" w:fill="FFFFFF"/>
        <w:spacing w:line="276" w:lineRule="auto"/>
        <w:ind w:left="45" w:right="-59" w:hanging="45"/>
        <w:jc w:val="both"/>
        <w:rPr>
          <w:sz w:val="28"/>
          <w:szCs w:val="28"/>
          <w:highlight w:val="cyan"/>
        </w:rPr>
      </w:pPr>
    </w:p>
    <w:p w:rsidR="00E05706" w:rsidRPr="00FF5EAC" w:rsidRDefault="00AD5145" w:rsidP="00AD5145">
      <w:pPr>
        <w:spacing w:line="276" w:lineRule="auto"/>
        <w:ind w:firstLine="709"/>
        <w:jc w:val="both"/>
        <w:rPr>
          <w:sz w:val="28"/>
          <w:szCs w:val="28"/>
        </w:rPr>
      </w:pPr>
      <w:r w:rsidRPr="00FF5EAC">
        <w:rPr>
          <w:sz w:val="28"/>
          <w:szCs w:val="28"/>
        </w:rPr>
        <w:t>В декабре 2016 г. Контрольно-счетной палатой разработан и утвержден план работы на 2017 г.</w:t>
      </w:r>
      <w:r w:rsidR="00E36240">
        <w:rPr>
          <w:sz w:val="28"/>
          <w:szCs w:val="28"/>
        </w:rPr>
        <w:t xml:space="preserve">, который </w:t>
      </w:r>
      <w:r w:rsidRPr="00FF5EAC">
        <w:rPr>
          <w:sz w:val="28"/>
          <w:szCs w:val="28"/>
        </w:rPr>
        <w:t xml:space="preserve">включает обязательные к проведению внешние проверки годовой бюджетной отчетности, экспертизы проектов бюджетов и проектов иных нормативных правовых актов Городищенского муниципального района, контрольные и экспертные мероприятия по вопросам бюджетов поселений </w:t>
      </w:r>
      <w:r w:rsidR="007821A7" w:rsidRPr="00FF5EAC">
        <w:rPr>
          <w:sz w:val="28"/>
          <w:szCs w:val="28"/>
        </w:rPr>
        <w:t xml:space="preserve">района </w:t>
      </w:r>
      <w:r w:rsidRPr="00FF5EAC">
        <w:rPr>
          <w:sz w:val="28"/>
          <w:szCs w:val="28"/>
        </w:rPr>
        <w:t>в соответствии с соглашениями</w:t>
      </w:r>
      <w:r w:rsidR="00E05706" w:rsidRPr="00FF5EAC">
        <w:rPr>
          <w:sz w:val="28"/>
          <w:szCs w:val="28"/>
        </w:rPr>
        <w:t xml:space="preserve">, планируемыми к </w:t>
      </w:r>
      <w:r w:rsidR="003D50B8">
        <w:rPr>
          <w:sz w:val="28"/>
          <w:szCs w:val="28"/>
        </w:rPr>
        <w:t>подписанию в 2017 г</w:t>
      </w:r>
      <w:r w:rsidRPr="00FF5EAC">
        <w:rPr>
          <w:sz w:val="28"/>
          <w:szCs w:val="28"/>
        </w:rPr>
        <w:t xml:space="preserve">. План работы учитывает опыт деятельности Контрольно-счетной палаты за </w:t>
      </w:r>
      <w:r w:rsidR="00E36240">
        <w:rPr>
          <w:sz w:val="28"/>
          <w:szCs w:val="28"/>
        </w:rPr>
        <w:t xml:space="preserve">отчетный </w:t>
      </w:r>
      <w:r w:rsidRPr="00FF5EAC">
        <w:rPr>
          <w:sz w:val="28"/>
          <w:szCs w:val="28"/>
        </w:rPr>
        <w:t xml:space="preserve">финансовый год и предыдущие периоды, а также фактическую обеспеченность трудовыми ресурсами. </w:t>
      </w:r>
    </w:p>
    <w:p w:rsidR="00F05388" w:rsidRPr="00F835C8" w:rsidRDefault="00F05388" w:rsidP="00AD514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5EAC">
        <w:rPr>
          <w:rFonts w:eastAsia="Calibri"/>
          <w:sz w:val="28"/>
          <w:szCs w:val="28"/>
          <w:lang w:eastAsia="en-US"/>
        </w:rPr>
        <w:t xml:space="preserve">В 2017 г. </w:t>
      </w:r>
      <w:r w:rsidR="00F835C8">
        <w:rPr>
          <w:rFonts w:eastAsia="Calibri"/>
          <w:sz w:val="28"/>
          <w:szCs w:val="28"/>
          <w:lang w:eastAsia="en-US"/>
        </w:rPr>
        <w:t xml:space="preserve">намечено организовать </w:t>
      </w:r>
      <w:r w:rsidRPr="00FF5EAC">
        <w:rPr>
          <w:rFonts w:eastAsia="Calibri"/>
          <w:sz w:val="28"/>
          <w:szCs w:val="28"/>
          <w:lang w:eastAsia="en-US"/>
        </w:rPr>
        <w:t>работ</w:t>
      </w:r>
      <w:r w:rsidR="00F835C8">
        <w:rPr>
          <w:rFonts w:eastAsia="Calibri"/>
          <w:sz w:val="28"/>
          <w:szCs w:val="28"/>
          <w:lang w:eastAsia="en-US"/>
        </w:rPr>
        <w:t>у</w:t>
      </w:r>
      <w:r w:rsidRPr="00FF5EAC">
        <w:rPr>
          <w:rFonts w:eastAsia="Calibri"/>
          <w:sz w:val="28"/>
          <w:szCs w:val="28"/>
          <w:lang w:eastAsia="en-US"/>
        </w:rPr>
        <w:t xml:space="preserve"> по совершенствованию </w:t>
      </w:r>
      <w:r w:rsidR="00970490">
        <w:rPr>
          <w:rFonts w:eastAsia="Calibri"/>
          <w:sz w:val="28"/>
          <w:szCs w:val="28"/>
          <w:lang w:eastAsia="en-US"/>
        </w:rPr>
        <w:t xml:space="preserve">механизма </w:t>
      </w:r>
      <w:r w:rsidRPr="00FF5EAC">
        <w:rPr>
          <w:rFonts w:eastAsia="Calibri"/>
          <w:sz w:val="28"/>
          <w:szCs w:val="28"/>
          <w:lang w:eastAsia="en-US"/>
        </w:rPr>
        <w:t xml:space="preserve">внешнего финансового контроля, повышению его качества и эффективности. Для этого планируется усилить меры по организации контроля за ходом </w:t>
      </w:r>
      <w:r w:rsidR="00F835C8">
        <w:rPr>
          <w:rFonts w:eastAsia="Calibri"/>
          <w:sz w:val="28"/>
          <w:szCs w:val="28"/>
          <w:lang w:eastAsia="en-US"/>
        </w:rPr>
        <w:t>ис</w:t>
      </w:r>
      <w:r w:rsidRPr="00FF5EAC">
        <w:rPr>
          <w:rFonts w:eastAsia="Calibri"/>
          <w:sz w:val="28"/>
          <w:szCs w:val="28"/>
          <w:lang w:eastAsia="en-US"/>
        </w:rPr>
        <w:t>полнения представлений Контрольно-счётной палаты, недопущени</w:t>
      </w:r>
      <w:r w:rsidR="00970490">
        <w:rPr>
          <w:rFonts w:eastAsia="Calibri"/>
          <w:sz w:val="28"/>
          <w:szCs w:val="28"/>
          <w:lang w:eastAsia="en-US"/>
        </w:rPr>
        <w:t>ю</w:t>
      </w:r>
      <w:r w:rsidRPr="00FF5EAC">
        <w:rPr>
          <w:rFonts w:eastAsia="Calibri"/>
          <w:sz w:val="28"/>
          <w:szCs w:val="28"/>
          <w:lang w:eastAsia="en-US"/>
        </w:rPr>
        <w:t xml:space="preserve"> случаев формального отношения руководителей проверенных учреждений (организаций) по выполнению мероприятий</w:t>
      </w:r>
      <w:r w:rsidR="00F835C8">
        <w:rPr>
          <w:rFonts w:eastAsia="Calibri"/>
          <w:sz w:val="28"/>
          <w:szCs w:val="28"/>
          <w:lang w:eastAsia="en-US"/>
        </w:rPr>
        <w:t xml:space="preserve"> </w:t>
      </w:r>
      <w:r w:rsidR="00F835C8" w:rsidRPr="00FF5EAC">
        <w:rPr>
          <w:rFonts w:eastAsia="Calibri"/>
          <w:sz w:val="28"/>
          <w:szCs w:val="28"/>
          <w:lang w:eastAsia="en-US"/>
        </w:rPr>
        <w:t>по уст</w:t>
      </w:r>
      <w:r w:rsidR="00F835C8">
        <w:rPr>
          <w:rFonts w:eastAsia="Calibri"/>
          <w:sz w:val="28"/>
          <w:szCs w:val="28"/>
          <w:lang w:eastAsia="en-US"/>
        </w:rPr>
        <w:t xml:space="preserve">ранению нарушений и </w:t>
      </w:r>
      <w:r w:rsidR="00F835C8" w:rsidRPr="00F835C8">
        <w:rPr>
          <w:rFonts w:eastAsia="Calibri"/>
          <w:sz w:val="28"/>
          <w:szCs w:val="28"/>
          <w:lang w:eastAsia="en-US"/>
        </w:rPr>
        <w:t>недостатков</w:t>
      </w:r>
      <w:r w:rsidR="00970490" w:rsidRPr="00F835C8">
        <w:rPr>
          <w:rFonts w:eastAsia="Calibri"/>
          <w:sz w:val="28"/>
          <w:szCs w:val="28"/>
          <w:lang w:eastAsia="en-US"/>
        </w:rPr>
        <w:t>.</w:t>
      </w:r>
      <w:r w:rsidRPr="00F835C8">
        <w:rPr>
          <w:rFonts w:eastAsia="Calibri"/>
          <w:sz w:val="28"/>
          <w:szCs w:val="28"/>
          <w:lang w:eastAsia="en-US"/>
        </w:rPr>
        <w:t xml:space="preserve"> </w:t>
      </w:r>
    </w:p>
    <w:p w:rsidR="00030488" w:rsidRDefault="00F835C8" w:rsidP="00F835C8">
      <w:pPr>
        <w:shd w:val="clear" w:color="auto" w:fill="FFFFFF"/>
        <w:spacing w:line="276" w:lineRule="auto"/>
        <w:ind w:firstLine="709"/>
        <w:jc w:val="both"/>
        <w:outlineLvl w:val="1"/>
        <w:rPr>
          <w:color w:val="3D3E3E"/>
          <w:sz w:val="28"/>
          <w:szCs w:val="28"/>
        </w:rPr>
      </w:pPr>
      <w:r w:rsidRPr="00F835C8">
        <w:rPr>
          <w:color w:val="3D3E3E"/>
          <w:sz w:val="28"/>
          <w:szCs w:val="28"/>
        </w:rPr>
        <w:t>Б</w:t>
      </w:r>
      <w:r w:rsidR="00970490" w:rsidRPr="00F835C8">
        <w:rPr>
          <w:color w:val="3D3E3E"/>
          <w:sz w:val="28"/>
          <w:szCs w:val="28"/>
        </w:rPr>
        <w:t>удет продолжена работа по анализу </w:t>
      </w:r>
      <w:r>
        <w:rPr>
          <w:color w:val="3D3E3E"/>
          <w:sz w:val="28"/>
          <w:szCs w:val="28"/>
        </w:rPr>
        <w:t xml:space="preserve">и систематизации </w:t>
      </w:r>
      <w:r w:rsidR="00970490" w:rsidRPr="00F835C8">
        <w:rPr>
          <w:color w:val="3D3E3E"/>
          <w:sz w:val="28"/>
          <w:szCs w:val="28"/>
        </w:rPr>
        <w:t>результатов</w:t>
      </w:r>
      <w:r w:rsidRPr="00F835C8">
        <w:rPr>
          <w:color w:val="3D3E3E"/>
          <w:sz w:val="28"/>
          <w:szCs w:val="28"/>
        </w:rPr>
        <w:t xml:space="preserve"> контрольных и </w:t>
      </w:r>
      <w:r w:rsidR="00970490" w:rsidRPr="00F835C8">
        <w:rPr>
          <w:color w:val="3D3E3E"/>
          <w:sz w:val="28"/>
          <w:szCs w:val="28"/>
        </w:rPr>
        <w:t>экспертно-аналитических мероприятий с целью выявления типичных</w:t>
      </w:r>
      <w:r w:rsidR="00DD0BE1">
        <w:rPr>
          <w:color w:val="3D3E3E"/>
          <w:sz w:val="28"/>
          <w:szCs w:val="28"/>
        </w:rPr>
        <w:t xml:space="preserve">, </w:t>
      </w:r>
      <w:r w:rsidR="00970490" w:rsidRPr="00F835C8">
        <w:rPr>
          <w:color w:val="3D3E3E"/>
          <w:sz w:val="28"/>
          <w:szCs w:val="28"/>
        </w:rPr>
        <w:t>повторяющихся </w:t>
      </w:r>
      <w:r w:rsidR="00DD0BE1">
        <w:rPr>
          <w:color w:val="3D3E3E"/>
          <w:sz w:val="28"/>
          <w:szCs w:val="28"/>
        </w:rPr>
        <w:t xml:space="preserve"> </w:t>
      </w:r>
      <w:r w:rsidR="00970490" w:rsidRPr="00F835C8">
        <w:rPr>
          <w:color w:val="3D3E3E"/>
          <w:sz w:val="28"/>
          <w:szCs w:val="28"/>
        </w:rPr>
        <w:t>нарушений </w:t>
      </w:r>
      <w:r w:rsidR="00DD0BE1">
        <w:rPr>
          <w:color w:val="3D3E3E"/>
          <w:sz w:val="28"/>
          <w:szCs w:val="28"/>
        </w:rPr>
        <w:t xml:space="preserve"> </w:t>
      </w:r>
      <w:r w:rsidR="00970490" w:rsidRPr="00F835C8">
        <w:rPr>
          <w:color w:val="3D3E3E"/>
          <w:sz w:val="28"/>
          <w:szCs w:val="28"/>
        </w:rPr>
        <w:t>и </w:t>
      </w:r>
      <w:r w:rsidR="00DD0BE1">
        <w:rPr>
          <w:color w:val="3D3E3E"/>
          <w:sz w:val="28"/>
          <w:szCs w:val="28"/>
        </w:rPr>
        <w:t xml:space="preserve"> </w:t>
      </w:r>
      <w:r w:rsidR="00970490" w:rsidRPr="00F835C8">
        <w:rPr>
          <w:color w:val="3D3E3E"/>
          <w:sz w:val="28"/>
          <w:szCs w:val="28"/>
        </w:rPr>
        <w:t>определению </w:t>
      </w:r>
      <w:r w:rsidR="00DD0BE1">
        <w:rPr>
          <w:color w:val="3D3E3E"/>
          <w:sz w:val="28"/>
          <w:szCs w:val="28"/>
        </w:rPr>
        <w:t xml:space="preserve"> </w:t>
      </w:r>
      <w:r w:rsidR="00970490" w:rsidRPr="00F835C8">
        <w:rPr>
          <w:color w:val="3D3E3E"/>
          <w:sz w:val="28"/>
          <w:szCs w:val="28"/>
        </w:rPr>
        <w:t>зон</w:t>
      </w:r>
      <w:r w:rsidR="00DD0BE1">
        <w:rPr>
          <w:color w:val="3D3E3E"/>
          <w:sz w:val="28"/>
          <w:szCs w:val="28"/>
        </w:rPr>
        <w:t xml:space="preserve"> </w:t>
      </w:r>
      <w:r w:rsidR="00970490" w:rsidRPr="00F835C8">
        <w:rPr>
          <w:color w:val="3D3E3E"/>
          <w:sz w:val="28"/>
          <w:szCs w:val="28"/>
        </w:rPr>
        <w:t>риска</w:t>
      </w:r>
      <w:r w:rsidR="00030488">
        <w:rPr>
          <w:color w:val="3D3E3E"/>
          <w:sz w:val="28"/>
          <w:szCs w:val="28"/>
        </w:rPr>
        <w:t xml:space="preserve"> совершения </w:t>
      </w:r>
      <w:r w:rsidRPr="00F835C8">
        <w:rPr>
          <w:color w:val="3D3E3E"/>
          <w:sz w:val="28"/>
          <w:szCs w:val="28"/>
        </w:rPr>
        <w:t>финансовых</w:t>
      </w:r>
      <w:r w:rsidR="00030488">
        <w:rPr>
          <w:color w:val="3D3E3E"/>
          <w:sz w:val="28"/>
          <w:szCs w:val="28"/>
        </w:rPr>
        <w:t xml:space="preserve"> нарушений при расходовании бюджетных средств. </w:t>
      </w:r>
    </w:p>
    <w:p w:rsidR="00B01CBC" w:rsidRPr="00FF5EAC" w:rsidRDefault="00E05706" w:rsidP="00AD5145">
      <w:pPr>
        <w:spacing w:line="276" w:lineRule="auto"/>
        <w:ind w:firstLine="709"/>
        <w:jc w:val="both"/>
        <w:rPr>
          <w:sz w:val="28"/>
          <w:szCs w:val="28"/>
        </w:rPr>
      </w:pPr>
      <w:r w:rsidRPr="00FF5EAC">
        <w:rPr>
          <w:sz w:val="28"/>
          <w:szCs w:val="28"/>
        </w:rPr>
        <w:t>С целью увеличения количества контрольных и экспертно-аналитических мероприятий, повышения их результативности</w:t>
      </w:r>
      <w:r w:rsidR="000B197A">
        <w:rPr>
          <w:sz w:val="28"/>
          <w:szCs w:val="28"/>
        </w:rPr>
        <w:t>, своевременно</w:t>
      </w:r>
      <w:r w:rsidR="00A244F9">
        <w:rPr>
          <w:sz w:val="28"/>
          <w:szCs w:val="28"/>
        </w:rPr>
        <w:t>го</w:t>
      </w:r>
      <w:r w:rsidR="000B197A">
        <w:rPr>
          <w:sz w:val="28"/>
          <w:szCs w:val="28"/>
        </w:rPr>
        <w:t xml:space="preserve"> выявлени</w:t>
      </w:r>
      <w:r w:rsidR="00A244F9">
        <w:rPr>
          <w:sz w:val="28"/>
          <w:szCs w:val="28"/>
        </w:rPr>
        <w:t>я</w:t>
      </w:r>
      <w:r w:rsidR="000B197A">
        <w:rPr>
          <w:sz w:val="28"/>
          <w:szCs w:val="28"/>
        </w:rPr>
        <w:t xml:space="preserve"> и предупреждени</w:t>
      </w:r>
      <w:r w:rsidR="00A244F9">
        <w:rPr>
          <w:sz w:val="28"/>
          <w:szCs w:val="28"/>
        </w:rPr>
        <w:t>я</w:t>
      </w:r>
      <w:r w:rsidR="000B197A">
        <w:rPr>
          <w:sz w:val="28"/>
          <w:szCs w:val="28"/>
        </w:rPr>
        <w:t xml:space="preserve"> </w:t>
      </w:r>
      <w:r w:rsidR="00030488">
        <w:rPr>
          <w:sz w:val="28"/>
          <w:szCs w:val="28"/>
        </w:rPr>
        <w:t xml:space="preserve">нарушений </w:t>
      </w:r>
      <w:r w:rsidR="00AE0167" w:rsidRPr="00FF5EAC">
        <w:rPr>
          <w:sz w:val="28"/>
          <w:szCs w:val="28"/>
        </w:rPr>
        <w:t>необходимо решение на</w:t>
      </w:r>
      <w:r w:rsidRPr="00FF5EAC">
        <w:rPr>
          <w:sz w:val="28"/>
          <w:szCs w:val="28"/>
        </w:rPr>
        <w:t>сущных проблем Контрольно-счетной палат</w:t>
      </w:r>
      <w:r w:rsidR="00AE0167" w:rsidRPr="00FF5EAC">
        <w:rPr>
          <w:sz w:val="28"/>
          <w:szCs w:val="28"/>
        </w:rPr>
        <w:t xml:space="preserve">ы, </w:t>
      </w:r>
      <w:r w:rsidR="008072DC" w:rsidRPr="00FF5EAC">
        <w:rPr>
          <w:sz w:val="28"/>
          <w:szCs w:val="28"/>
        </w:rPr>
        <w:t xml:space="preserve">главной </w:t>
      </w:r>
      <w:r w:rsidR="00AE0167" w:rsidRPr="00FF5EAC">
        <w:rPr>
          <w:sz w:val="28"/>
          <w:szCs w:val="28"/>
        </w:rPr>
        <w:t xml:space="preserve">из которых является </w:t>
      </w:r>
      <w:r w:rsidR="00D40BAD" w:rsidRPr="00FF5EAC">
        <w:rPr>
          <w:sz w:val="28"/>
          <w:szCs w:val="28"/>
        </w:rPr>
        <w:t xml:space="preserve">недостаточная </w:t>
      </w:r>
      <w:r w:rsidR="00AE0167" w:rsidRPr="00FF5EAC">
        <w:rPr>
          <w:sz w:val="28"/>
          <w:szCs w:val="28"/>
        </w:rPr>
        <w:t>численност</w:t>
      </w:r>
      <w:r w:rsidR="00D40BAD" w:rsidRPr="00FF5EAC">
        <w:rPr>
          <w:sz w:val="28"/>
          <w:szCs w:val="28"/>
        </w:rPr>
        <w:t>ь</w:t>
      </w:r>
      <w:r w:rsidR="00AE0167" w:rsidRPr="00FF5EAC">
        <w:rPr>
          <w:sz w:val="28"/>
          <w:szCs w:val="28"/>
        </w:rPr>
        <w:t xml:space="preserve"> проверяющих работников.</w:t>
      </w:r>
      <w:r w:rsidR="00C52A9C" w:rsidRPr="00FF5EAC">
        <w:rPr>
          <w:sz w:val="28"/>
          <w:szCs w:val="28"/>
        </w:rPr>
        <w:t xml:space="preserve"> </w:t>
      </w:r>
      <w:r w:rsidR="00AD5145" w:rsidRPr="00FF5EAC">
        <w:rPr>
          <w:bCs/>
          <w:color w:val="000000"/>
          <w:kern w:val="36"/>
          <w:sz w:val="28"/>
          <w:szCs w:val="28"/>
        </w:rPr>
        <w:t>Изучение опыта практической деятельности контрольно-счетных органов</w:t>
      </w:r>
      <w:r w:rsidR="00244CEF" w:rsidRPr="00FF5EAC">
        <w:rPr>
          <w:bCs/>
          <w:color w:val="000000"/>
          <w:kern w:val="36"/>
          <w:sz w:val="28"/>
          <w:szCs w:val="28"/>
        </w:rPr>
        <w:t xml:space="preserve"> иных</w:t>
      </w:r>
      <w:r w:rsidR="00AD5145" w:rsidRPr="00FF5EAC">
        <w:rPr>
          <w:bCs/>
          <w:color w:val="000000"/>
          <w:kern w:val="36"/>
          <w:sz w:val="28"/>
          <w:szCs w:val="28"/>
        </w:rPr>
        <w:t xml:space="preserve"> </w:t>
      </w:r>
      <w:r w:rsidR="00244CEF" w:rsidRPr="00FF5EAC">
        <w:rPr>
          <w:bCs/>
          <w:color w:val="000000"/>
          <w:kern w:val="36"/>
          <w:sz w:val="28"/>
          <w:szCs w:val="28"/>
        </w:rPr>
        <w:t xml:space="preserve">муниципальных образований </w:t>
      </w:r>
      <w:r w:rsidR="00C52A9C" w:rsidRPr="00FF5EAC">
        <w:rPr>
          <w:bCs/>
          <w:color w:val="000000"/>
          <w:kern w:val="36"/>
          <w:sz w:val="28"/>
          <w:szCs w:val="28"/>
        </w:rPr>
        <w:t xml:space="preserve">Волгоградской области </w:t>
      </w:r>
      <w:r w:rsidR="00AD5145" w:rsidRPr="00FF5EAC">
        <w:rPr>
          <w:bCs/>
          <w:color w:val="000000"/>
          <w:kern w:val="36"/>
          <w:sz w:val="28"/>
          <w:szCs w:val="28"/>
        </w:rPr>
        <w:t xml:space="preserve">показало, что при сопоставимой нагрузке на проверяющих работников их численность превышает численность проверяющих работников Контрольно-счетной палаты Городищенского муниципального района в 2-3 раза. Однако в </w:t>
      </w:r>
      <w:r w:rsidR="00AD5145" w:rsidRPr="00FF5EAC">
        <w:rPr>
          <w:sz w:val="28"/>
          <w:szCs w:val="28"/>
        </w:rPr>
        <w:t xml:space="preserve">бюджете Городищенского муниципального района на 2017 г. </w:t>
      </w:r>
      <w:r w:rsidR="00E577BF" w:rsidRPr="00FF5EAC">
        <w:rPr>
          <w:sz w:val="28"/>
          <w:szCs w:val="28"/>
        </w:rPr>
        <w:t xml:space="preserve">расходы </w:t>
      </w:r>
      <w:r w:rsidR="00C52A9C" w:rsidRPr="00FF5EAC">
        <w:rPr>
          <w:sz w:val="28"/>
          <w:szCs w:val="28"/>
        </w:rPr>
        <w:t xml:space="preserve">на </w:t>
      </w:r>
      <w:r w:rsidR="00AD5145" w:rsidRPr="00FF5EAC">
        <w:rPr>
          <w:sz w:val="28"/>
          <w:szCs w:val="28"/>
        </w:rPr>
        <w:t>содержание Контрольно-счетной палаты запланированы в размере, равном их размеру на 2016 г.</w:t>
      </w:r>
      <w:r w:rsidR="00E577BF" w:rsidRPr="00FF5EAC">
        <w:rPr>
          <w:sz w:val="28"/>
          <w:szCs w:val="28"/>
        </w:rPr>
        <w:t xml:space="preserve"> Это </w:t>
      </w:r>
      <w:r w:rsidR="00AD5145" w:rsidRPr="00FF5EAC">
        <w:rPr>
          <w:sz w:val="28"/>
          <w:szCs w:val="28"/>
        </w:rPr>
        <w:t xml:space="preserve">не позволит увеличить </w:t>
      </w:r>
      <w:r w:rsidR="00E577BF" w:rsidRPr="00FF5EAC">
        <w:rPr>
          <w:sz w:val="28"/>
          <w:szCs w:val="28"/>
        </w:rPr>
        <w:t xml:space="preserve">ее </w:t>
      </w:r>
      <w:r w:rsidR="00AD5145" w:rsidRPr="00FF5EAC">
        <w:rPr>
          <w:sz w:val="28"/>
          <w:szCs w:val="28"/>
        </w:rPr>
        <w:t xml:space="preserve">штатную численность и </w:t>
      </w:r>
      <w:r w:rsidR="00E577BF" w:rsidRPr="00FF5EAC">
        <w:rPr>
          <w:sz w:val="28"/>
          <w:szCs w:val="28"/>
        </w:rPr>
        <w:t xml:space="preserve">исполнить в полном объеме обязанности и полномочия, возложенные на нее </w:t>
      </w:r>
      <w:r w:rsidR="00E577BF" w:rsidRPr="00FF5EAC">
        <w:rPr>
          <w:spacing w:val="-7"/>
          <w:sz w:val="28"/>
          <w:szCs w:val="28"/>
        </w:rPr>
        <w:t xml:space="preserve">Законом от 06.10.2011 № 6-ФЗ «Об общих принципах организации и </w:t>
      </w:r>
      <w:r w:rsidR="00E577BF" w:rsidRPr="00FF5EAC">
        <w:rPr>
          <w:spacing w:val="-7"/>
          <w:sz w:val="28"/>
          <w:szCs w:val="28"/>
        </w:rPr>
        <w:lastRenderedPageBreak/>
        <w:t xml:space="preserve">деятельности контрольно-счетных органов субъектов Российской Федерации и муниципальных образований», </w:t>
      </w:r>
      <w:r w:rsidR="00AD5145" w:rsidRPr="00FF5EAC">
        <w:rPr>
          <w:sz w:val="28"/>
          <w:szCs w:val="28"/>
        </w:rPr>
        <w:t xml:space="preserve">в т.ч. </w:t>
      </w:r>
      <w:r w:rsidR="00E577BF" w:rsidRPr="00FF5EAC">
        <w:rPr>
          <w:sz w:val="28"/>
          <w:szCs w:val="28"/>
        </w:rPr>
        <w:t xml:space="preserve">проводить </w:t>
      </w:r>
      <w:r w:rsidR="00AD5145" w:rsidRPr="00FF5EAC">
        <w:rPr>
          <w:sz w:val="28"/>
          <w:szCs w:val="28"/>
        </w:rPr>
        <w:t xml:space="preserve">внеплановые проверки по обращениям органов местного самоуправления и правоохранительных органов. </w:t>
      </w:r>
    </w:p>
    <w:p w:rsidR="00AD5145" w:rsidRPr="00FF5EAC" w:rsidRDefault="00B01CBC" w:rsidP="00AD5145">
      <w:pPr>
        <w:spacing w:line="276" w:lineRule="auto"/>
        <w:ind w:firstLine="709"/>
        <w:jc w:val="both"/>
        <w:rPr>
          <w:sz w:val="28"/>
          <w:szCs w:val="28"/>
        </w:rPr>
      </w:pPr>
      <w:r w:rsidRPr="00FF5EAC">
        <w:rPr>
          <w:sz w:val="28"/>
          <w:szCs w:val="28"/>
        </w:rPr>
        <w:t xml:space="preserve">К числу иных проблем Контрольно-счетной палаты относятся необходимость направления работников на курсы повышения квалификации, повышение </w:t>
      </w:r>
      <w:r w:rsidR="00667AAB" w:rsidRPr="00FF5EAC">
        <w:rPr>
          <w:sz w:val="28"/>
          <w:szCs w:val="28"/>
        </w:rPr>
        <w:t>размера оплаты труда, обновление компьютерной и иной оргтехники</w:t>
      </w:r>
      <w:r w:rsidR="009A0610">
        <w:rPr>
          <w:sz w:val="28"/>
          <w:szCs w:val="28"/>
        </w:rPr>
        <w:t>, оформление подписки на периодические издания контрольно-счетных органов России</w:t>
      </w:r>
      <w:r w:rsidR="00667AAB" w:rsidRPr="00FF5EAC">
        <w:rPr>
          <w:sz w:val="28"/>
          <w:szCs w:val="28"/>
        </w:rPr>
        <w:t xml:space="preserve">. Указанные проблемы невозможно решить сиюминутно, но </w:t>
      </w:r>
      <w:r w:rsidRPr="00FF5EAC">
        <w:rPr>
          <w:sz w:val="28"/>
          <w:szCs w:val="28"/>
        </w:rPr>
        <w:t>их наличи</w:t>
      </w:r>
      <w:r w:rsidR="00667AAB" w:rsidRPr="00FF5EAC">
        <w:rPr>
          <w:sz w:val="28"/>
          <w:szCs w:val="28"/>
        </w:rPr>
        <w:t>е</w:t>
      </w:r>
      <w:r w:rsidRPr="00FF5EAC">
        <w:rPr>
          <w:sz w:val="28"/>
          <w:szCs w:val="28"/>
        </w:rPr>
        <w:t xml:space="preserve"> следует учитывать при пл</w:t>
      </w:r>
      <w:r w:rsidR="00667AAB" w:rsidRPr="00FF5EAC">
        <w:rPr>
          <w:sz w:val="28"/>
          <w:szCs w:val="28"/>
        </w:rPr>
        <w:t>а</w:t>
      </w:r>
      <w:r w:rsidRPr="00FF5EAC">
        <w:rPr>
          <w:sz w:val="28"/>
          <w:szCs w:val="28"/>
        </w:rPr>
        <w:t xml:space="preserve">нировании расходных обязательств бюджета района.  </w:t>
      </w:r>
    </w:p>
    <w:p w:rsidR="00175987" w:rsidRPr="00FF5EAC" w:rsidRDefault="00175987" w:rsidP="00175987">
      <w:pPr>
        <w:spacing w:line="276" w:lineRule="auto"/>
        <w:ind w:firstLine="709"/>
        <w:jc w:val="both"/>
        <w:rPr>
          <w:sz w:val="28"/>
          <w:szCs w:val="28"/>
        </w:rPr>
      </w:pPr>
      <w:r w:rsidRPr="00FF5EAC">
        <w:rPr>
          <w:sz w:val="28"/>
          <w:szCs w:val="28"/>
        </w:rPr>
        <w:t>Контрольно-счетная палата заинтересована в повышении количества и качества проводимых мероприятий</w:t>
      </w:r>
      <w:r w:rsidR="00FF5EAC">
        <w:rPr>
          <w:sz w:val="28"/>
          <w:szCs w:val="28"/>
        </w:rPr>
        <w:t>, т.к. полный и своевременный охват мероприятиями объектов проверок позволит выявлять</w:t>
      </w:r>
      <w:r w:rsidR="00030488">
        <w:rPr>
          <w:sz w:val="28"/>
          <w:szCs w:val="28"/>
        </w:rPr>
        <w:t xml:space="preserve"> и </w:t>
      </w:r>
      <w:r w:rsidR="00FF5EAC">
        <w:rPr>
          <w:sz w:val="28"/>
          <w:szCs w:val="28"/>
        </w:rPr>
        <w:t xml:space="preserve">предупреждать </w:t>
      </w:r>
      <w:r w:rsidR="00030488">
        <w:rPr>
          <w:sz w:val="28"/>
          <w:szCs w:val="28"/>
        </w:rPr>
        <w:t>нарушения на ранней стадии</w:t>
      </w:r>
      <w:r w:rsidR="00A43AF2">
        <w:rPr>
          <w:sz w:val="28"/>
          <w:szCs w:val="28"/>
        </w:rPr>
        <w:t>,</w:t>
      </w:r>
      <w:r w:rsidR="00030488">
        <w:rPr>
          <w:sz w:val="28"/>
          <w:szCs w:val="28"/>
        </w:rPr>
        <w:t xml:space="preserve"> до фактического расходования бюджетных средств, позволит </w:t>
      </w:r>
      <w:r w:rsidR="00FF5EAC">
        <w:rPr>
          <w:sz w:val="28"/>
          <w:szCs w:val="28"/>
        </w:rPr>
        <w:t>системно реагировать на проблемы бюджета района</w:t>
      </w:r>
      <w:r w:rsidRPr="00FF5EAC">
        <w:rPr>
          <w:sz w:val="28"/>
          <w:szCs w:val="28"/>
        </w:rPr>
        <w:t xml:space="preserve">. </w:t>
      </w:r>
      <w:r w:rsidR="008072DC" w:rsidRPr="00FF5EAC">
        <w:rPr>
          <w:sz w:val="28"/>
          <w:szCs w:val="28"/>
        </w:rPr>
        <w:t xml:space="preserve">В настоящее время </w:t>
      </w:r>
      <w:r w:rsidR="00FF5EAC" w:rsidRPr="00FF5EAC">
        <w:rPr>
          <w:sz w:val="28"/>
          <w:szCs w:val="28"/>
        </w:rPr>
        <w:t>Контрольно-счетная палата</w:t>
      </w:r>
      <w:r w:rsidRPr="00FF5EAC">
        <w:rPr>
          <w:sz w:val="28"/>
          <w:szCs w:val="28"/>
        </w:rPr>
        <w:t xml:space="preserve"> </w:t>
      </w:r>
      <w:r w:rsidR="00E577BF" w:rsidRPr="00FF5EAC">
        <w:rPr>
          <w:sz w:val="28"/>
          <w:szCs w:val="28"/>
        </w:rPr>
        <w:t xml:space="preserve">укомплектована работниками, обладающими </w:t>
      </w:r>
      <w:r w:rsidR="00925DCC" w:rsidRPr="00FF5EAC">
        <w:rPr>
          <w:sz w:val="28"/>
          <w:szCs w:val="28"/>
        </w:rPr>
        <w:t xml:space="preserve">многолетним опытом </w:t>
      </w:r>
      <w:r w:rsidR="00970490">
        <w:rPr>
          <w:sz w:val="28"/>
          <w:szCs w:val="28"/>
        </w:rPr>
        <w:t>практической деятельности и</w:t>
      </w:r>
      <w:r w:rsidR="00925DCC" w:rsidRPr="00FF5EAC">
        <w:rPr>
          <w:sz w:val="28"/>
          <w:szCs w:val="28"/>
        </w:rPr>
        <w:t xml:space="preserve"> качественной теоретической подготовкой </w:t>
      </w:r>
      <w:r w:rsidR="00E577BF" w:rsidRPr="00FF5EAC">
        <w:rPr>
          <w:sz w:val="28"/>
          <w:szCs w:val="28"/>
        </w:rPr>
        <w:t>в области экономики и юриспруденции, позволяющим</w:t>
      </w:r>
      <w:r w:rsidR="000A768B">
        <w:rPr>
          <w:sz w:val="28"/>
          <w:szCs w:val="28"/>
        </w:rPr>
        <w:t>и</w:t>
      </w:r>
      <w:r w:rsidR="00E577BF" w:rsidRPr="00FF5EAC">
        <w:rPr>
          <w:sz w:val="28"/>
          <w:szCs w:val="28"/>
        </w:rPr>
        <w:t xml:space="preserve"> решать задачи любой сложности. </w:t>
      </w:r>
      <w:r w:rsidR="00F05388" w:rsidRPr="00FF5EAC">
        <w:rPr>
          <w:sz w:val="28"/>
          <w:szCs w:val="28"/>
        </w:rPr>
        <w:t xml:space="preserve">Востребованность ее специалистов подтверждается </w:t>
      </w:r>
      <w:r w:rsidR="00925DCC" w:rsidRPr="00FF5EAC">
        <w:rPr>
          <w:sz w:val="28"/>
          <w:szCs w:val="28"/>
        </w:rPr>
        <w:t xml:space="preserve">многочисленными  </w:t>
      </w:r>
      <w:r w:rsidR="00F05388" w:rsidRPr="00FF5EAC">
        <w:rPr>
          <w:sz w:val="28"/>
          <w:szCs w:val="28"/>
        </w:rPr>
        <w:t>обращени</w:t>
      </w:r>
      <w:r w:rsidR="00925DCC" w:rsidRPr="00FF5EAC">
        <w:rPr>
          <w:sz w:val="28"/>
          <w:szCs w:val="28"/>
        </w:rPr>
        <w:t xml:space="preserve">ями </w:t>
      </w:r>
      <w:r w:rsidRPr="00FF5EAC">
        <w:rPr>
          <w:sz w:val="28"/>
          <w:szCs w:val="28"/>
        </w:rPr>
        <w:t xml:space="preserve">к ней с </w:t>
      </w:r>
      <w:r w:rsidR="00925DCC" w:rsidRPr="00FF5EAC">
        <w:rPr>
          <w:sz w:val="28"/>
          <w:szCs w:val="28"/>
        </w:rPr>
        <w:t xml:space="preserve">инициативой </w:t>
      </w:r>
      <w:r w:rsidRPr="00FF5EAC">
        <w:rPr>
          <w:sz w:val="28"/>
          <w:szCs w:val="28"/>
        </w:rPr>
        <w:t>проведени</w:t>
      </w:r>
      <w:r w:rsidR="00FF5EAC">
        <w:rPr>
          <w:sz w:val="28"/>
          <w:szCs w:val="28"/>
        </w:rPr>
        <w:t>я</w:t>
      </w:r>
      <w:r w:rsidRPr="00FF5EAC">
        <w:rPr>
          <w:sz w:val="28"/>
          <w:szCs w:val="28"/>
        </w:rPr>
        <w:t xml:space="preserve"> проверок.</w:t>
      </w:r>
    </w:p>
    <w:p w:rsidR="00E045EE" w:rsidRDefault="008072DC" w:rsidP="00CB2386">
      <w:pPr>
        <w:shd w:val="clear" w:color="auto" w:fill="FFFFFF"/>
        <w:spacing w:after="255" w:line="276" w:lineRule="auto"/>
        <w:ind w:firstLine="709"/>
        <w:jc w:val="both"/>
        <w:outlineLvl w:val="1"/>
        <w:rPr>
          <w:color w:val="626262"/>
          <w:sz w:val="21"/>
          <w:szCs w:val="21"/>
          <w:shd w:val="clear" w:color="auto" w:fill="FEFDFE"/>
        </w:rPr>
      </w:pPr>
      <w:r w:rsidRPr="00FF5EAC">
        <w:rPr>
          <w:sz w:val="28"/>
          <w:szCs w:val="28"/>
        </w:rPr>
        <w:t xml:space="preserve">Эффективность деятельности </w:t>
      </w:r>
      <w:r w:rsidR="00175987" w:rsidRPr="00FF5EAC">
        <w:rPr>
          <w:sz w:val="28"/>
          <w:szCs w:val="28"/>
        </w:rPr>
        <w:t xml:space="preserve">Контрольно-счетной палаты </w:t>
      </w:r>
      <w:r w:rsidR="00E045EE" w:rsidRPr="00FF5EAC">
        <w:rPr>
          <w:color w:val="626262"/>
          <w:sz w:val="28"/>
          <w:szCs w:val="28"/>
          <w:shd w:val="clear" w:color="auto" w:fill="FEFDFE"/>
        </w:rPr>
        <w:t>возможна</w:t>
      </w:r>
      <w:r w:rsidR="00732C0F">
        <w:rPr>
          <w:color w:val="626262"/>
          <w:sz w:val="28"/>
          <w:szCs w:val="28"/>
          <w:shd w:val="clear" w:color="auto" w:fill="FEFDFE"/>
        </w:rPr>
        <w:t xml:space="preserve"> благодаря </w:t>
      </w:r>
      <w:r w:rsidR="00E045EE" w:rsidRPr="00FF5EAC">
        <w:rPr>
          <w:color w:val="626262"/>
          <w:sz w:val="28"/>
          <w:szCs w:val="28"/>
          <w:shd w:val="clear" w:color="auto" w:fill="FEFDFE"/>
        </w:rPr>
        <w:t>конструктивно</w:t>
      </w:r>
      <w:r w:rsidR="00732C0F">
        <w:rPr>
          <w:color w:val="626262"/>
          <w:sz w:val="28"/>
          <w:szCs w:val="28"/>
          <w:shd w:val="clear" w:color="auto" w:fill="FEFDFE"/>
        </w:rPr>
        <w:t>му</w:t>
      </w:r>
      <w:r w:rsidR="00E045EE" w:rsidRPr="00FF5EAC">
        <w:rPr>
          <w:color w:val="626262"/>
          <w:sz w:val="28"/>
          <w:szCs w:val="28"/>
          <w:shd w:val="clear" w:color="auto" w:fill="FEFDFE"/>
        </w:rPr>
        <w:t xml:space="preserve"> </w:t>
      </w:r>
      <w:r w:rsidR="00175987" w:rsidRPr="00FF5EAC">
        <w:rPr>
          <w:color w:val="626262"/>
          <w:sz w:val="28"/>
          <w:szCs w:val="28"/>
          <w:shd w:val="clear" w:color="auto" w:fill="FEFDFE"/>
        </w:rPr>
        <w:t xml:space="preserve">и </w:t>
      </w:r>
      <w:r w:rsidR="00E045EE" w:rsidRPr="00FF5EAC">
        <w:rPr>
          <w:color w:val="626262"/>
          <w:sz w:val="28"/>
          <w:szCs w:val="28"/>
          <w:shd w:val="clear" w:color="auto" w:fill="FEFDFE"/>
        </w:rPr>
        <w:t>плодотворно</w:t>
      </w:r>
      <w:r w:rsidR="00732C0F">
        <w:rPr>
          <w:color w:val="626262"/>
          <w:sz w:val="28"/>
          <w:szCs w:val="28"/>
          <w:shd w:val="clear" w:color="auto" w:fill="FEFDFE"/>
        </w:rPr>
        <w:t>му</w:t>
      </w:r>
      <w:r w:rsidR="00E045EE" w:rsidRPr="00FF5EAC">
        <w:rPr>
          <w:color w:val="626262"/>
          <w:sz w:val="28"/>
          <w:szCs w:val="28"/>
          <w:shd w:val="clear" w:color="auto" w:fill="FEFDFE"/>
        </w:rPr>
        <w:t xml:space="preserve"> сотрудничеств</w:t>
      </w:r>
      <w:r w:rsidR="00732C0F">
        <w:rPr>
          <w:color w:val="626262"/>
          <w:sz w:val="28"/>
          <w:szCs w:val="28"/>
          <w:shd w:val="clear" w:color="auto" w:fill="FEFDFE"/>
        </w:rPr>
        <w:t>у</w:t>
      </w:r>
      <w:r w:rsidR="00E045EE" w:rsidRPr="00FF5EAC">
        <w:rPr>
          <w:color w:val="626262"/>
          <w:sz w:val="28"/>
          <w:szCs w:val="28"/>
          <w:shd w:val="clear" w:color="auto" w:fill="FEFDFE"/>
        </w:rPr>
        <w:t xml:space="preserve"> с Городищенской районной Думой, </w:t>
      </w:r>
      <w:r w:rsidR="00175987" w:rsidRPr="00FF5EAC">
        <w:rPr>
          <w:color w:val="626262"/>
          <w:sz w:val="28"/>
          <w:szCs w:val="28"/>
          <w:shd w:val="clear" w:color="auto" w:fill="FEFDFE"/>
        </w:rPr>
        <w:t>г</w:t>
      </w:r>
      <w:r w:rsidR="00E045EE" w:rsidRPr="00FF5EAC">
        <w:rPr>
          <w:color w:val="626262"/>
          <w:sz w:val="28"/>
          <w:szCs w:val="28"/>
          <w:shd w:val="clear" w:color="auto" w:fill="FEFDFE"/>
        </w:rPr>
        <w:t xml:space="preserve">лавой Городищенского муниципального района, </w:t>
      </w:r>
      <w:r w:rsidR="00970490">
        <w:rPr>
          <w:color w:val="626262"/>
          <w:sz w:val="28"/>
          <w:szCs w:val="28"/>
          <w:shd w:val="clear" w:color="auto" w:fill="FEFDFE"/>
        </w:rPr>
        <w:t xml:space="preserve">администрацией района, </w:t>
      </w:r>
      <w:r w:rsidR="00E045EE" w:rsidRPr="00FF5EAC">
        <w:rPr>
          <w:color w:val="626262"/>
          <w:sz w:val="28"/>
          <w:szCs w:val="28"/>
          <w:shd w:val="clear" w:color="auto" w:fill="FEFDFE"/>
        </w:rPr>
        <w:t xml:space="preserve">органами местного самоуправления поселений, иными государственными </w:t>
      </w:r>
      <w:r w:rsidR="00E045EE" w:rsidRPr="00970490">
        <w:rPr>
          <w:color w:val="626262"/>
          <w:sz w:val="28"/>
          <w:szCs w:val="28"/>
          <w:shd w:val="clear" w:color="auto" w:fill="FEFDFE"/>
        </w:rPr>
        <w:t xml:space="preserve">органами и населением района. </w:t>
      </w:r>
      <w:r w:rsidR="002F375A" w:rsidRPr="00970490">
        <w:rPr>
          <w:color w:val="626262"/>
          <w:sz w:val="28"/>
          <w:szCs w:val="28"/>
          <w:shd w:val="clear" w:color="auto" w:fill="FEFDFE"/>
        </w:rPr>
        <w:t xml:space="preserve">В 2017 г. </w:t>
      </w:r>
      <w:r w:rsidR="00970490" w:rsidRPr="00970490">
        <w:rPr>
          <w:color w:val="626262"/>
          <w:sz w:val="28"/>
          <w:szCs w:val="28"/>
          <w:shd w:val="clear" w:color="auto" w:fill="FEFDFE"/>
        </w:rPr>
        <w:t xml:space="preserve">намечается </w:t>
      </w:r>
      <w:r w:rsidR="00175987" w:rsidRPr="00970490">
        <w:rPr>
          <w:color w:val="3D3E3E"/>
          <w:sz w:val="28"/>
          <w:szCs w:val="28"/>
        </w:rPr>
        <w:t xml:space="preserve">вести работу </w:t>
      </w:r>
      <w:r w:rsidR="00970490" w:rsidRPr="00970490">
        <w:rPr>
          <w:color w:val="3D3E3E"/>
          <w:sz w:val="28"/>
          <w:szCs w:val="28"/>
        </w:rPr>
        <w:t xml:space="preserve">с ними </w:t>
      </w:r>
      <w:r w:rsidR="00175987" w:rsidRPr="00970490">
        <w:rPr>
          <w:color w:val="3D3E3E"/>
          <w:sz w:val="28"/>
          <w:szCs w:val="28"/>
        </w:rPr>
        <w:t>по дальнейшему развитию взаимодействия  по  вопросам  совершенствования  муниципального  финансового  контроля, взаимного  обмена  информацией  и  опытом</w:t>
      </w:r>
      <w:r w:rsidR="002F375A" w:rsidRPr="00970490">
        <w:rPr>
          <w:color w:val="3D3E3E"/>
          <w:sz w:val="28"/>
          <w:szCs w:val="28"/>
        </w:rPr>
        <w:t>. П</w:t>
      </w:r>
      <w:r w:rsidR="00175987" w:rsidRPr="00970490">
        <w:rPr>
          <w:color w:val="3D3E3E"/>
          <w:sz w:val="28"/>
          <w:szCs w:val="28"/>
        </w:rPr>
        <w:t>ланируется участие работников Контрольно-счетной палаты в заседаниях Городищенской районной Думы, ее постоянных комиссиях и рабочих группах, заседаниях</w:t>
      </w:r>
      <w:r w:rsidR="000A768B">
        <w:rPr>
          <w:color w:val="3D3E3E"/>
          <w:sz w:val="28"/>
          <w:szCs w:val="28"/>
        </w:rPr>
        <w:t xml:space="preserve"> </w:t>
      </w:r>
      <w:r w:rsidR="00175987" w:rsidRPr="00970490">
        <w:rPr>
          <w:color w:val="3D3E3E"/>
          <w:sz w:val="28"/>
          <w:szCs w:val="28"/>
        </w:rPr>
        <w:t>администраци</w:t>
      </w:r>
      <w:r w:rsidR="000A768B">
        <w:rPr>
          <w:color w:val="3D3E3E"/>
          <w:sz w:val="28"/>
          <w:szCs w:val="28"/>
        </w:rPr>
        <w:t>и</w:t>
      </w:r>
      <w:r w:rsidR="00175987" w:rsidRPr="00970490">
        <w:rPr>
          <w:color w:val="3D3E3E"/>
          <w:sz w:val="28"/>
          <w:szCs w:val="28"/>
        </w:rPr>
        <w:t xml:space="preserve"> района. </w:t>
      </w:r>
      <w:r w:rsidR="002F375A" w:rsidRPr="00970490">
        <w:rPr>
          <w:color w:val="3D3E3E"/>
          <w:sz w:val="28"/>
          <w:szCs w:val="28"/>
        </w:rPr>
        <w:t>П</w:t>
      </w:r>
      <w:r w:rsidR="00175987" w:rsidRPr="00970490">
        <w:rPr>
          <w:color w:val="3D3E3E"/>
          <w:sz w:val="28"/>
          <w:szCs w:val="28"/>
        </w:rPr>
        <w:t xml:space="preserve">риоритетом своей деятельности </w:t>
      </w:r>
      <w:r w:rsidR="002F375A" w:rsidRPr="00970490">
        <w:rPr>
          <w:color w:val="3D3E3E"/>
          <w:sz w:val="28"/>
          <w:szCs w:val="28"/>
        </w:rPr>
        <w:t>Контрольно-счетная палата</w:t>
      </w:r>
      <w:r w:rsidR="002F375A" w:rsidRPr="00FF5EAC">
        <w:rPr>
          <w:color w:val="3D3E3E"/>
          <w:sz w:val="28"/>
          <w:szCs w:val="28"/>
        </w:rPr>
        <w:t xml:space="preserve"> </w:t>
      </w:r>
      <w:r w:rsidR="00175987" w:rsidRPr="00FF5EAC">
        <w:rPr>
          <w:color w:val="3D3E3E"/>
          <w:sz w:val="28"/>
          <w:szCs w:val="28"/>
        </w:rPr>
        <w:t>видит постоянные контакты со всеми заинтересованными лицами, что позволит создать условия для благоприятного развития Городищенского муниципального района. </w:t>
      </w:r>
    </w:p>
    <w:sectPr w:rsidR="00E045EE" w:rsidSect="004E52DF">
      <w:headerReference w:type="default" r:id="rId13"/>
      <w:pgSz w:w="11909" w:h="16834"/>
      <w:pgMar w:top="709" w:right="1136" w:bottom="567" w:left="16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AF1" w:rsidRDefault="004D5AF1" w:rsidP="00C35D7D">
      <w:r>
        <w:separator/>
      </w:r>
    </w:p>
  </w:endnote>
  <w:endnote w:type="continuationSeparator" w:id="1">
    <w:p w:rsidR="004D5AF1" w:rsidRDefault="004D5AF1" w:rsidP="00C35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AF1" w:rsidRDefault="004D5AF1" w:rsidP="00C35D7D">
      <w:r>
        <w:separator/>
      </w:r>
    </w:p>
  </w:footnote>
  <w:footnote w:type="continuationSeparator" w:id="1">
    <w:p w:rsidR="004D5AF1" w:rsidRDefault="004D5AF1" w:rsidP="00C35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DE" w:rsidRDefault="007E430A">
    <w:pPr>
      <w:pStyle w:val="af4"/>
      <w:jc w:val="center"/>
    </w:pPr>
    <w:fldSimple w:instr=" PAGE   \* MERGEFORMAT ">
      <w:r w:rsidR="00A244F9">
        <w:rPr>
          <w:noProof/>
        </w:rPr>
        <w:t>29</w:t>
      </w:r>
    </w:fldSimple>
  </w:p>
  <w:p w:rsidR="00E53DDE" w:rsidRDefault="00E53DD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5617C"/>
    <w:multiLevelType w:val="hybridMultilevel"/>
    <w:tmpl w:val="2DCC3B1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>
    <w:nsid w:val="0BD51485"/>
    <w:multiLevelType w:val="hybridMultilevel"/>
    <w:tmpl w:val="E2C6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E5CAA"/>
    <w:multiLevelType w:val="hybridMultilevel"/>
    <w:tmpl w:val="335CA93C"/>
    <w:lvl w:ilvl="0" w:tplc="B010DACA">
      <w:start w:val="2"/>
      <w:numFmt w:val="bullet"/>
      <w:lvlText w:val="-"/>
      <w:lvlJc w:val="left"/>
      <w:pPr>
        <w:ind w:left="10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AA011A9"/>
    <w:multiLevelType w:val="hybridMultilevel"/>
    <w:tmpl w:val="AFF60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3BE4"/>
    <w:multiLevelType w:val="hybridMultilevel"/>
    <w:tmpl w:val="9ABA5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64779"/>
    <w:multiLevelType w:val="hybridMultilevel"/>
    <w:tmpl w:val="6B5C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71D35"/>
    <w:multiLevelType w:val="hybridMultilevel"/>
    <w:tmpl w:val="64989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0F39A0"/>
    <w:multiLevelType w:val="hybridMultilevel"/>
    <w:tmpl w:val="ECF87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E0966"/>
    <w:multiLevelType w:val="hybridMultilevel"/>
    <w:tmpl w:val="97F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0C6DB4"/>
    <w:multiLevelType w:val="hybridMultilevel"/>
    <w:tmpl w:val="1ADA6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C4C5FF3"/>
    <w:multiLevelType w:val="singleLevel"/>
    <w:tmpl w:val="7E48F41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3CB47385"/>
    <w:multiLevelType w:val="hybridMultilevel"/>
    <w:tmpl w:val="00AE6B5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EEB580D"/>
    <w:multiLevelType w:val="hybridMultilevel"/>
    <w:tmpl w:val="5F189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3B7466"/>
    <w:multiLevelType w:val="hybridMultilevel"/>
    <w:tmpl w:val="54084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F7C3F"/>
    <w:multiLevelType w:val="hybridMultilevel"/>
    <w:tmpl w:val="9774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817E9"/>
    <w:multiLevelType w:val="hybridMultilevel"/>
    <w:tmpl w:val="00B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2E3A"/>
    <w:multiLevelType w:val="hybridMultilevel"/>
    <w:tmpl w:val="5C20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13D7A"/>
    <w:multiLevelType w:val="hybridMultilevel"/>
    <w:tmpl w:val="84F8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E1D14"/>
    <w:multiLevelType w:val="hybridMultilevel"/>
    <w:tmpl w:val="9C784CC6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20">
    <w:nsid w:val="58ED3290"/>
    <w:multiLevelType w:val="hybridMultilevel"/>
    <w:tmpl w:val="0646FA54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1">
    <w:nsid w:val="5D670EC4"/>
    <w:multiLevelType w:val="hybridMultilevel"/>
    <w:tmpl w:val="6F4AE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93278D"/>
    <w:multiLevelType w:val="hybridMultilevel"/>
    <w:tmpl w:val="ED545078"/>
    <w:lvl w:ilvl="0" w:tplc="2B6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72F6"/>
    <w:multiLevelType w:val="hybridMultilevel"/>
    <w:tmpl w:val="52D06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50683A"/>
    <w:multiLevelType w:val="hybridMultilevel"/>
    <w:tmpl w:val="9E5225C4"/>
    <w:lvl w:ilvl="0" w:tplc="1674B3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1B4AB0"/>
    <w:multiLevelType w:val="hybridMultilevel"/>
    <w:tmpl w:val="EE3E58FC"/>
    <w:lvl w:ilvl="0" w:tplc="D4FC6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E0D1E"/>
    <w:multiLevelType w:val="hybridMultilevel"/>
    <w:tmpl w:val="B2A4AB72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7">
    <w:nsid w:val="74B77349"/>
    <w:multiLevelType w:val="hybridMultilevel"/>
    <w:tmpl w:val="EE2EFD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C115CBB"/>
    <w:multiLevelType w:val="hybridMultilevel"/>
    <w:tmpl w:val="54F0CB1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CB15EBA"/>
    <w:multiLevelType w:val="hybridMultilevel"/>
    <w:tmpl w:val="9022E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4"/>
  </w:num>
  <w:num w:numId="7">
    <w:abstractNumId w:val="25"/>
  </w:num>
  <w:num w:numId="8">
    <w:abstractNumId w:val="22"/>
  </w:num>
  <w:num w:numId="9">
    <w:abstractNumId w:val="12"/>
  </w:num>
  <w:num w:numId="10">
    <w:abstractNumId w:val="23"/>
  </w:num>
  <w:num w:numId="11">
    <w:abstractNumId w:val="24"/>
  </w:num>
  <w:num w:numId="12">
    <w:abstractNumId w:val="21"/>
  </w:num>
  <w:num w:numId="13">
    <w:abstractNumId w:val="2"/>
  </w:num>
  <w:num w:numId="14">
    <w:abstractNumId w:val="26"/>
  </w:num>
  <w:num w:numId="15">
    <w:abstractNumId w:val="1"/>
  </w:num>
  <w:num w:numId="16">
    <w:abstractNumId w:val="8"/>
  </w:num>
  <w:num w:numId="17">
    <w:abstractNumId w:val="5"/>
  </w:num>
  <w:num w:numId="18">
    <w:abstractNumId w:val="28"/>
  </w:num>
  <w:num w:numId="19">
    <w:abstractNumId w:val="20"/>
  </w:num>
  <w:num w:numId="20">
    <w:abstractNumId w:val="16"/>
  </w:num>
  <w:num w:numId="21">
    <w:abstractNumId w:val="15"/>
  </w:num>
  <w:num w:numId="22">
    <w:abstractNumId w:val="7"/>
  </w:num>
  <w:num w:numId="23">
    <w:abstractNumId w:val="3"/>
  </w:num>
  <w:num w:numId="24">
    <w:abstractNumId w:val="17"/>
  </w:num>
  <w:num w:numId="25">
    <w:abstractNumId w:val="18"/>
  </w:num>
  <w:num w:numId="26">
    <w:abstractNumId w:val="27"/>
  </w:num>
  <w:num w:numId="27">
    <w:abstractNumId w:val="6"/>
  </w:num>
  <w:num w:numId="28">
    <w:abstractNumId w:val="9"/>
  </w:num>
  <w:num w:numId="29">
    <w:abstractNumId w:val="13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BC2"/>
    <w:rsid w:val="00000C13"/>
    <w:rsid w:val="00001D03"/>
    <w:rsid w:val="00001ECA"/>
    <w:rsid w:val="00002865"/>
    <w:rsid w:val="00005772"/>
    <w:rsid w:val="00005A44"/>
    <w:rsid w:val="00005C0B"/>
    <w:rsid w:val="000106AE"/>
    <w:rsid w:val="00011535"/>
    <w:rsid w:val="000119E5"/>
    <w:rsid w:val="00014E9B"/>
    <w:rsid w:val="00017387"/>
    <w:rsid w:val="00017ECF"/>
    <w:rsid w:val="0002012F"/>
    <w:rsid w:val="000227A8"/>
    <w:rsid w:val="00023112"/>
    <w:rsid w:val="000239B8"/>
    <w:rsid w:val="00026C3D"/>
    <w:rsid w:val="00027349"/>
    <w:rsid w:val="00030488"/>
    <w:rsid w:val="00033D3E"/>
    <w:rsid w:val="000356FA"/>
    <w:rsid w:val="00035D65"/>
    <w:rsid w:val="0004266C"/>
    <w:rsid w:val="00044BC0"/>
    <w:rsid w:val="00047B2A"/>
    <w:rsid w:val="00050425"/>
    <w:rsid w:val="00050854"/>
    <w:rsid w:val="00051022"/>
    <w:rsid w:val="00053BE7"/>
    <w:rsid w:val="00053D06"/>
    <w:rsid w:val="00054164"/>
    <w:rsid w:val="00057FD4"/>
    <w:rsid w:val="000619C8"/>
    <w:rsid w:val="0006275E"/>
    <w:rsid w:val="00065697"/>
    <w:rsid w:val="00067557"/>
    <w:rsid w:val="000678C4"/>
    <w:rsid w:val="0007093C"/>
    <w:rsid w:val="00082C84"/>
    <w:rsid w:val="000840CA"/>
    <w:rsid w:val="00084AE2"/>
    <w:rsid w:val="00086AA1"/>
    <w:rsid w:val="000872A3"/>
    <w:rsid w:val="00095B6B"/>
    <w:rsid w:val="000A1EC9"/>
    <w:rsid w:val="000A4C43"/>
    <w:rsid w:val="000A5304"/>
    <w:rsid w:val="000A71BD"/>
    <w:rsid w:val="000A72B8"/>
    <w:rsid w:val="000A768B"/>
    <w:rsid w:val="000A7A0D"/>
    <w:rsid w:val="000A7C5A"/>
    <w:rsid w:val="000B0E80"/>
    <w:rsid w:val="000B197A"/>
    <w:rsid w:val="000B7AC6"/>
    <w:rsid w:val="000C008C"/>
    <w:rsid w:val="000C138F"/>
    <w:rsid w:val="000C13C2"/>
    <w:rsid w:val="000C2951"/>
    <w:rsid w:val="000D0D39"/>
    <w:rsid w:val="000D28E8"/>
    <w:rsid w:val="000D4F95"/>
    <w:rsid w:val="000D5712"/>
    <w:rsid w:val="000D7FBD"/>
    <w:rsid w:val="000E0DB8"/>
    <w:rsid w:val="000E54C2"/>
    <w:rsid w:val="000F3E7F"/>
    <w:rsid w:val="000F4B01"/>
    <w:rsid w:val="000F5B8F"/>
    <w:rsid w:val="00101529"/>
    <w:rsid w:val="00103507"/>
    <w:rsid w:val="00112072"/>
    <w:rsid w:val="00113A4A"/>
    <w:rsid w:val="00115780"/>
    <w:rsid w:val="0012091C"/>
    <w:rsid w:val="001210BB"/>
    <w:rsid w:val="00121229"/>
    <w:rsid w:val="001276D2"/>
    <w:rsid w:val="00127E38"/>
    <w:rsid w:val="001340A6"/>
    <w:rsid w:val="00134ACC"/>
    <w:rsid w:val="001370BE"/>
    <w:rsid w:val="00146FE9"/>
    <w:rsid w:val="001505FA"/>
    <w:rsid w:val="00155929"/>
    <w:rsid w:val="0015686E"/>
    <w:rsid w:val="00157C41"/>
    <w:rsid w:val="001618E8"/>
    <w:rsid w:val="001707E6"/>
    <w:rsid w:val="00170F64"/>
    <w:rsid w:val="00175987"/>
    <w:rsid w:val="001759E6"/>
    <w:rsid w:val="00177FD1"/>
    <w:rsid w:val="001806FB"/>
    <w:rsid w:val="001867F0"/>
    <w:rsid w:val="001870C3"/>
    <w:rsid w:val="001911EB"/>
    <w:rsid w:val="001A0210"/>
    <w:rsid w:val="001A1905"/>
    <w:rsid w:val="001A67EC"/>
    <w:rsid w:val="001B03C5"/>
    <w:rsid w:val="001B0F57"/>
    <w:rsid w:val="001B16E2"/>
    <w:rsid w:val="001B2A7C"/>
    <w:rsid w:val="001B3023"/>
    <w:rsid w:val="001B700C"/>
    <w:rsid w:val="001C2BE7"/>
    <w:rsid w:val="001C3099"/>
    <w:rsid w:val="001D0122"/>
    <w:rsid w:val="001D1571"/>
    <w:rsid w:val="001D43E2"/>
    <w:rsid w:val="001E0DEB"/>
    <w:rsid w:val="001E1C6F"/>
    <w:rsid w:val="001E1E18"/>
    <w:rsid w:val="001E45EB"/>
    <w:rsid w:val="001E5940"/>
    <w:rsid w:val="001E6E56"/>
    <w:rsid w:val="001E7929"/>
    <w:rsid w:val="001F4A4F"/>
    <w:rsid w:val="001F4D44"/>
    <w:rsid w:val="001F517A"/>
    <w:rsid w:val="001F7E11"/>
    <w:rsid w:val="0020055D"/>
    <w:rsid w:val="002017E4"/>
    <w:rsid w:val="0020356F"/>
    <w:rsid w:val="002044B3"/>
    <w:rsid w:val="00204AC3"/>
    <w:rsid w:val="00212C8A"/>
    <w:rsid w:val="002141D6"/>
    <w:rsid w:val="002264FC"/>
    <w:rsid w:val="00226C40"/>
    <w:rsid w:val="0022702C"/>
    <w:rsid w:val="00230ACA"/>
    <w:rsid w:val="00230D1C"/>
    <w:rsid w:val="0023295E"/>
    <w:rsid w:val="00233750"/>
    <w:rsid w:val="0023740E"/>
    <w:rsid w:val="0024026D"/>
    <w:rsid w:val="00244CEF"/>
    <w:rsid w:val="00244DBD"/>
    <w:rsid w:val="0024626B"/>
    <w:rsid w:val="0025506E"/>
    <w:rsid w:val="00264C5C"/>
    <w:rsid w:val="00273678"/>
    <w:rsid w:val="0027405A"/>
    <w:rsid w:val="002742C1"/>
    <w:rsid w:val="00280EC3"/>
    <w:rsid w:val="00281825"/>
    <w:rsid w:val="00281F1C"/>
    <w:rsid w:val="00283FEC"/>
    <w:rsid w:val="00286BA4"/>
    <w:rsid w:val="00291019"/>
    <w:rsid w:val="00292F08"/>
    <w:rsid w:val="002946FF"/>
    <w:rsid w:val="00295A0F"/>
    <w:rsid w:val="00295E52"/>
    <w:rsid w:val="002A0D4E"/>
    <w:rsid w:val="002A5515"/>
    <w:rsid w:val="002A5C42"/>
    <w:rsid w:val="002A63A1"/>
    <w:rsid w:val="002B10E8"/>
    <w:rsid w:val="002B17DC"/>
    <w:rsid w:val="002C2DE1"/>
    <w:rsid w:val="002D00E2"/>
    <w:rsid w:val="002D06BC"/>
    <w:rsid w:val="002D5053"/>
    <w:rsid w:val="002D5451"/>
    <w:rsid w:val="002E1118"/>
    <w:rsid w:val="002E32F6"/>
    <w:rsid w:val="002E475E"/>
    <w:rsid w:val="002E7043"/>
    <w:rsid w:val="002F0C63"/>
    <w:rsid w:val="002F375A"/>
    <w:rsid w:val="002F41D4"/>
    <w:rsid w:val="003009E6"/>
    <w:rsid w:val="00306955"/>
    <w:rsid w:val="00306C72"/>
    <w:rsid w:val="00321304"/>
    <w:rsid w:val="00323D06"/>
    <w:rsid w:val="003269AF"/>
    <w:rsid w:val="00333F13"/>
    <w:rsid w:val="00334A62"/>
    <w:rsid w:val="00334EBD"/>
    <w:rsid w:val="00337358"/>
    <w:rsid w:val="00350B91"/>
    <w:rsid w:val="00353EF2"/>
    <w:rsid w:val="00357099"/>
    <w:rsid w:val="00357799"/>
    <w:rsid w:val="003577F4"/>
    <w:rsid w:val="00364381"/>
    <w:rsid w:val="00365C6C"/>
    <w:rsid w:val="003677E9"/>
    <w:rsid w:val="0037018E"/>
    <w:rsid w:val="00374984"/>
    <w:rsid w:val="00380AF7"/>
    <w:rsid w:val="00381103"/>
    <w:rsid w:val="00381659"/>
    <w:rsid w:val="00382D9B"/>
    <w:rsid w:val="00383C29"/>
    <w:rsid w:val="00384497"/>
    <w:rsid w:val="00385E4D"/>
    <w:rsid w:val="00390283"/>
    <w:rsid w:val="003A0865"/>
    <w:rsid w:val="003C1194"/>
    <w:rsid w:val="003C6311"/>
    <w:rsid w:val="003C74E3"/>
    <w:rsid w:val="003D0A8E"/>
    <w:rsid w:val="003D0C7A"/>
    <w:rsid w:val="003D0E39"/>
    <w:rsid w:val="003D201C"/>
    <w:rsid w:val="003D50B8"/>
    <w:rsid w:val="003D745A"/>
    <w:rsid w:val="003E0E61"/>
    <w:rsid w:val="003E30F5"/>
    <w:rsid w:val="003E3770"/>
    <w:rsid w:val="003E3B24"/>
    <w:rsid w:val="003E5CCB"/>
    <w:rsid w:val="003F6588"/>
    <w:rsid w:val="003F67D8"/>
    <w:rsid w:val="0041740B"/>
    <w:rsid w:val="00424965"/>
    <w:rsid w:val="00424BE4"/>
    <w:rsid w:val="004252D5"/>
    <w:rsid w:val="00426A9D"/>
    <w:rsid w:val="004270DE"/>
    <w:rsid w:val="00432010"/>
    <w:rsid w:val="00433FB0"/>
    <w:rsid w:val="00434100"/>
    <w:rsid w:val="004407A6"/>
    <w:rsid w:val="00443160"/>
    <w:rsid w:val="0044379B"/>
    <w:rsid w:val="00445071"/>
    <w:rsid w:val="00455BC5"/>
    <w:rsid w:val="004620BA"/>
    <w:rsid w:val="00462C00"/>
    <w:rsid w:val="00462FBA"/>
    <w:rsid w:val="00463057"/>
    <w:rsid w:val="00464773"/>
    <w:rsid w:val="00467C13"/>
    <w:rsid w:val="00470217"/>
    <w:rsid w:val="0047414A"/>
    <w:rsid w:val="004747C6"/>
    <w:rsid w:val="00474B33"/>
    <w:rsid w:val="00476F2D"/>
    <w:rsid w:val="004821CE"/>
    <w:rsid w:val="00482D01"/>
    <w:rsid w:val="0048424A"/>
    <w:rsid w:val="00485124"/>
    <w:rsid w:val="0048595B"/>
    <w:rsid w:val="004860EF"/>
    <w:rsid w:val="00487B15"/>
    <w:rsid w:val="0049041A"/>
    <w:rsid w:val="00493EA9"/>
    <w:rsid w:val="0049404E"/>
    <w:rsid w:val="00496413"/>
    <w:rsid w:val="00496A80"/>
    <w:rsid w:val="00496FAF"/>
    <w:rsid w:val="004A0E55"/>
    <w:rsid w:val="004A0F21"/>
    <w:rsid w:val="004A1BF0"/>
    <w:rsid w:val="004A45EB"/>
    <w:rsid w:val="004A782F"/>
    <w:rsid w:val="004B1F10"/>
    <w:rsid w:val="004B1F16"/>
    <w:rsid w:val="004B27B5"/>
    <w:rsid w:val="004B4CC1"/>
    <w:rsid w:val="004B4D40"/>
    <w:rsid w:val="004B5DCC"/>
    <w:rsid w:val="004C0F9A"/>
    <w:rsid w:val="004C154B"/>
    <w:rsid w:val="004C42F5"/>
    <w:rsid w:val="004C5CAB"/>
    <w:rsid w:val="004C5D0E"/>
    <w:rsid w:val="004C5E13"/>
    <w:rsid w:val="004C70D8"/>
    <w:rsid w:val="004D00D5"/>
    <w:rsid w:val="004D134A"/>
    <w:rsid w:val="004D1F53"/>
    <w:rsid w:val="004D3E11"/>
    <w:rsid w:val="004D5AF1"/>
    <w:rsid w:val="004D5B97"/>
    <w:rsid w:val="004D6BB7"/>
    <w:rsid w:val="004D77A0"/>
    <w:rsid w:val="004D7E89"/>
    <w:rsid w:val="004E1E9D"/>
    <w:rsid w:val="004E390C"/>
    <w:rsid w:val="004E3F88"/>
    <w:rsid w:val="004E4182"/>
    <w:rsid w:val="004E52DF"/>
    <w:rsid w:val="004E6515"/>
    <w:rsid w:val="004E70F3"/>
    <w:rsid w:val="004E742A"/>
    <w:rsid w:val="004F0870"/>
    <w:rsid w:val="004F4A9B"/>
    <w:rsid w:val="00500470"/>
    <w:rsid w:val="00505061"/>
    <w:rsid w:val="00506A8B"/>
    <w:rsid w:val="0051428F"/>
    <w:rsid w:val="00514A16"/>
    <w:rsid w:val="00521449"/>
    <w:rsid w:val="00524A78"/>
    <w:rsid w:val="00526A46"/>
    <w:rsid w:val="00527F68"/>
    <w:rsid w:val="00533286"/>
    <w:rsid w:val="00534475"/>
    <w:rsid w:val="00534A89"/>
    <w:rsid w:val="00535381"/>
    <w:rsid w:val="005375A9"/>
    <w:rsid w:val="005402A1"/>
    <w:rsid w:val="005412FF"/>
    <w:rsid w:val="0054445E"/>
    <w:rsid w:val="0054450D"/>
    <w:rsid w:val="0055059B"/>
    <w:rsid w:val="00557717"/>
    <w:rsid w:val="0056018C"/>
    <w:rsid w:val="005606B4"/>
    <w:rsid w:val="00565007"/>
    <w:rsid w:val="005665C1"/>
    <w:rsid w:val="00571DD2"/>
    <w:rsid w:val="005739E6"/>
    <w:rsid w:val="00575CBB"/>
    <w:rsid w:val="0057784F"/>
    <w:rsid w:val="005811B0"/>
    <w:rsid w:val="005814BB"/>
    <w:rsid w:val="00583C52"/>
    <w:rsid w:val="00590B6B"/>
    <w:rsid w:val="00592A42"/>
    <w:rsid w:val="00595164"/>
    <w:rsid w:val="005955CA"/>
    <w:rsid w:val="005A01F2"/>
    <w:rsid w:val="005A1259"/>
    <w:rsid w:val="005A1876"/>
    <w:rsid w:val="005A3307"/>
    <w:rsid w:val="005A357B"/>
    <w:rsid w:val="005A55C0"/>
    <w:rsid w:val="005A7699"/>
    <w:rsid w:val="005A7ACF"/>
    <w:rsid w:val="005B15F1"/>
    <w:rsid w:val="005B1FBF"/>
    <w:rsid w:val="005B3586"/>
    <w:rsid w:val="005B7CF1"/>
    <w:rsid w:val="005C6290"/>
    <w:rsid w:val="005D09C2"/>
    <w:rsid w:val="005D1726"/>
    <w:rsid w:val="005D1E9F"/>
    <w:rsid w:val="005D3623"/>
    <w:rsid w:val="005D3A7B"/>
    <w:rsid w:val="005D3B69"/>
    <w:rsid w:val="005D46FA"/>
    <w:rsid w:val="005D6D77"/>
    <w:rsid w:val="005E0DB1"/>
    <w:rsid w:val="005E0E99"/>
    <w:rsid w:val="005E1DF6"/>
    <w:rsid w:val="005E2EBF"/>
    <w:rsid w:val="005E4E8C"/>
    <w:rsid w:val="005F28DA"/>
    <w:rsid w:val="005F2BAE"/>
    <w:rsid w:val="00601B7B"/>
    <w:rsid w:val="00602477"/>
    <w:rsid w:val="00603C98"/>
    <w:rsid w:val="00603EAF"/>
    <w:rsid w:val="00604680"/>
    <w:rsid w:val="00604E6D"/>
    <w:rsid w:val="006060D2"/>
    <w:rsid w:val="00606FDD"/>
    <w:rsid w:val="00614571"/>
    <w:rsid w:val="0062366D"/>
    <w:rsid w:val="006269A9"/>
    <w:rsid w:val="00631079"/>
    <w:rsid w:val="006328CA"/>
    <w:rsid w:val="00632B86"/>
    <w:rsid w:val="00632F3E"/>
    <w:rsid w:val="006350B8"/>
    <w:rsid w:val="006413F9"/>
    <w:rsid w:val="006421DA"/>
    <w:rsid w:val="00646FFC"/>
    <w:rsid w:val="00647406"/>
    <w:rsid w:val="0065270B"/>
    <w:rsid w:val="00653913"/>
    <w:rsid w:val="00654CFD"/>
    <w:rsid w:val="00656952"/>
    <w:rsid w:val="00656BAF"/>
    <w:rsid w:val="00656F18"/>
    <w:rsid w:val="00661B0F"/>
    <w:rsid w:val="00662C5A"/>
    <w:rsid w:val="006657E6"/>
    <w:rsid w:val="006660C3"/>
    <w:rsid w:val="00667AAB"/>
    <w:rsid w:val="006706ED"/>
    <w:rsid w:val="00672C60"/>
    <w:rsid w:val="00674FF2"/>
    <w:rsid w:val="0067692C"/>
    <w:rsid w:val="0068029F"/>
    <w:rsid w:val="00680443"/>
    <w:rsid w:val="006840FE"/>
    <w:rsid w:val="00686AE7"/>
    <w:rsid w:val="006875F3"/>
    <w:rsid w:val="00691544"/>
    <w:rsid w:val="00691D33"/>
    <w:rsid w:val="00692701"/>
    <w:rsid w:val="006934C2"/>
    <w:rsid w:val="006949D9"/>
    <w:rsid w:val="00696D54"/>
    <w:rsid w:val="006A0BC2"/>
    <w:rsid w:val="006A2F7B"/>
    <w:rsid w:val="006A4AC0"/>
    <w:rsid w:val="006A6735"/>
    <w:rsid w:val="006A7F30"/>
    <w:rsid w:val="006B04EB"/>
    <w:rsid w:val="006B2D02"/>
    <w:rsid w:val="006B61AC"/>
    <w:rsid w:val="006B6B81"/>
    <w:rsid w:val="006C172F"/>
    <w:rsid w:val="006C4FBD"/>
    <w:rsid w:val="006C78B4"/>
    <w:rsid w:val="006C7DBA"/>
    <w:rsid w:val="006D202E"/>
    <w:rsid w:val="006D33EB"/>
    <w:rsid w:val="006D36EC"/>
    <w:rsid w:val="006D4333"/>
    <w:rsid w:val="006D4A41"/>
    <w:rsid w:val="006D6386"/>
    <w:rsid w:val="006D6F2C"/>
    <w:rsid w:val="006D7474"/>
    <w:rsid w:val="006E1AFE"/>
    <w:rsid w:val="006E64B6"/>
    <w:rsid w:val="006E6ED7"/>
    <w:rsid w:val="006F0D60"/>
    <w:rsid w:val="006F1DFD"/>
    <w:rsid w:val="006F3EA1"/>
    <w:rsid w:val="006F4262"/>
    <w:rsid w:val="006F4D43"/>
    <w:rsid w:val="006F6FA6"/>
    <w:rsid w:val="00700183"/>
    <w:rsid w:val="0070706F"/>
    <w:rsid w:val="00707CD2"/>
    <w:rsid w:val="0071103D"/>
    <w:rsid w:val="0071183C"/>
    <w:rsid w:val="00715024"/>
    <w:rsid w:val="0071692F"/>
    <w:rsid w:val="00722D25"/>
    <w:rsid w:val="00722FFC"/>
    <w:rsid w:val="007243E5"/>
    <w:rsid w:val="00724E49"/>
    <w:rsid w:val="007253D4"/>
    <w:rsid w:val="00726A44"/>
    <w:rsid w:val="00731E87"/>
    <w:rsid w:val="00732C0F"/>
    <w:rsid w:val="00733853"/>
    <w:rsid w:val="00735264"/>
    <w:rsid w:val="00737C49"/>
    <w:rsid w:val="007433E8"/>
    <w:rsid w:val="00743C07"/>
    <w:rsid w:val="0074724A"/>
    <w:rsid w:val="007512A1"/>
    <w:rsid w:val="0075413C"/>
    <w:rsid w:val="00754DCF"/>
    <w:rsid w:val="00760FB4"/>
    <w:rsid w:val="007641BF"/>
    <w:rsid w:val="007677B3"/>
    <w:rsid w:val="00770E39"/>
    <w:rsid w:val="0077110C"/>
    <w:rsid w:val="00771346"/>
    <w:rsid w:val="00773E1F"/>
    <w:rsid w:val="00773E95"/>
    <w:rsid w:val="007767D2"/>
    <w:rsid w:val="007806B9"/>
    <w:rsid w:val="007821A7"/>
    <w:rsid w:val="007840F7"/>
    <w:rsid w:val="00784BB3"/>
    <w:rsid w:val="00787CFD"/>
    <w:rsid w:val="007909FF"/>
    <w:rsid w:val="00793DDE"/>
    <w:rsid w:val="00795020"/>
    <w:rsid w:val="00795168"/>
    <w:rsid w:val="00795A8B"/>
    <w:rsid w:val="0079646B"/>
    <w:rsid w:val="00797993"/>
    <w:rsid w:val="007A2501"/>
    <w:rsid w:val="007A3106"/>
    <w:rsid w:val="007A3876"/>
    <w:rsid w:val="007B5A8A"/>
    <w:rsid w:val="007C2A6E"/>
    <w:rsid w:val="007C4E96"/>
    <w:rsid w:val="007C5B17"/>
    <w:rsid w:val="007D0BBD"/>
    <w:rsid w:val="007D2555"/>
    <w:rsid w:val="007D2CC7"/>
    <w:rsid w:val="007D38C9"/>
    <w:rsid w:val="007D4737"/>
    <w:rsid w:val="007D7195"/>
    <w:rsid w:val="007E430A"/>
    <w:rsid w:val="007F4387"/>
    <w:rsid w:val="007F6818"/>
    <w:rsid w:val="007F6A28"/>
    <w:rsid w:val="007F7739"/>
    <w:rsid w:val="00802553"/>
    <w:rsid w:val="00802CBA"/>
    <w:rsid w:val="008059C7"/>
    <w:rsid w:val="00806B73"/>
    <w:rsid w:val="00807163"/>
    <w:rsid w:val="008072DC"/>
    <w:rsid w:val="00810F00"/>
    <w:rsid w:val="00812645"/>
    <w:rsid w:val="008167AB"/>
    <w:rsid w:val="00816FF4"/>
    <w:rsid w:val="00820342"/>
    <w:rsid w:val="0082173F"/>
    <w:rsid w:val="00823A51"/>
    <w:rsid w:val="00825BFC"/>
    <w:rsid w:val="00831447"/>
    <w:rsid w:val="00831A86"/>
    <w:rsid w:val="00831C76"/>
    <w:rsid w:val="00833C21"/>
    <w:rsid w:val="008361BD"/>
    <w:rsid w:val="00836A5C"/>
    <w:rsid w:val="00841AC4"/>
    <w:rsid w:val="00842087"/>
    <w:rsid w:val="0084383B"/>
    <w:rsid w:val="00845CCC"/>
    <w:rsid w:val="00846B06"/>
    <w:rsid w:val="008547AC"/>
    <w:rsid w:val="00860852"/>
    <w:rsid w:val="0086532F"/>
    <w:rsid w:val="008708D1"/>
    <w:rsid w:val="00871E59"/>
    <w:rsid w:val="00872967"/>
    <w:rsid w:val="00872A76"/>
    <w:rsid w:val="00877B74"/>
    <w:rsid w:val="00882B76"/>
    <w:rsid w:val="0088333E"/>
    <w:rsid w:val="008855A4"/>
    <w:rsid w:val="00892F96"/>
    <w:rsid w:val="008941A6"/>
    <w:rsid w:val="008945BC"/>
    <w:rsid w:val="00894727"/>
    <w:rsid w:val="008A02A2"/>
    <w:rsid w:val="008A1369"/>
    <w:rsid w:val="008A13A6"/>
    <w:rsid w:val="008A654C"/>
    <w:rsid w:val="008A68D7"/>
    <w:rsid w:val="008B0A2B"/>
    <w:rsid w:val="008B6AB7"/>
    <w:rsid w:val="008C05CA"/>
    <w:rsid w:val="008C19DA"/>
    <w:rsid w:val="008C2080"/>
    <w:rsid w:val="008C4F6A"/>
    <w:rsid w:val="008C5A16"/>
    <w:rsid w:val="008C69E0"/>
    <w:rsid w:val="008C6AEB"/>
    <w:rsid w:val="008C7C98"/>
    <w:rsid w:val="008D6B7A"/>
    <w:rsid w:val="008D7C05"/>
    <w:rsid w:val="008E660B"/>
    <w:rsid w:val="008E779B"/>
    <w:rsid w:val="008E7A44"/>
    <w:rsid w:val="008E7F14"/>
    <w:rsid w:val="008F06C7"/>
    <w:rsid w:val="008F125D"/>
    <w:rsid w:val="008F2B37"/>
    <w:rsid w:val="008F33CA"/>
    <w:rsid w:val="008F5B48"/>
    <w:rsid w:val="008F7CEF"/>
    <w:rsid w:val="00903288"/>
    <w:rsid w:val="00903873"/>
    <w:rsid w:val="00904D6A"/>
    <w:rsid w:val="00905F75"/>
    <w:rsid w:val="00906436"/>
    <w:rsid w:val="009102CE"/>
    <w:rsid w:val="00913ADC"/>
    <w:rsid w:val="00914BCD"/>
    <w:rsid w:val="00917E05"/>
    <w:rsid w:val="00920063"/>
    <w:rsid w:val="009217DF"/>
    <w:rsid w:val="00922B3A"/>
    <w:rsid w:val="00923C7A"/>
    <w:rsid w:val="0092534D"/>
    <w:rsid w:val="00925DCC"/>
    <w:rsid w:val="00930730"/>
    <w:rsid w:val="00932604"/>
    <w:rsid w:val="009326F8"/>
    <w:rsid w:val="0093628E"/>
    <w:rsid w:val="00941E63"/>
    <w:rsid w:val="00942775"/>
    <w:rsid w:val="00942C40"/>
    <w:rsid w:val="009432CE"/>
    <w:rsid w:val="00945285"/>
    <w:rsid w:val="0094594A"/>
    <w:rsid w:val="0094737C"/>
    <w:rsid w:val="0094793A"/>
    <w:rsid w:val="0095409D"/>
    <w:rsid w:val="0095563F"/>
    <w:rsid w:val="00955B1D"/>
    <w:rsid w:val="00955C21"/>
    <w:rsid w:val="00955FD1"/>
    <w:rsid w:val="00957E08"/>
    <w:rsid w:val="00965215"/>
    <w:rsid w:val="00965BC6"/>
    <w:rsid w:val="009677F9"/>
    <w:rsid w:val="00970490"/>
    <w:rsid w:val="009704C7"/>
    <w:rsid w:val="009708EC"/>
    <w:rsid w:val="00974936"/>
    <w:rsid w:val="0097587A"/>
    <w:rsid w:val="00977011"/>
    <w:rsid w:val="009801AB"/>
    <w:rsid w:val="00982784"/>
    <w:rsid w:val="00990D58"/>
    <w:rsid w:val="00990E2D"/>
    <w:rsid w:val="009920DA"/>
    <w:rsid w:val="00992336"/>
    <w:rsid w:val="00993423"/>
    <w:rsid w:val="00994CBE"/>
    <w:rsid w:val="00994DAF"/>
    <w:rsid w:val="009956AA"/>
    <w:rsid w:val="009A0610"/>
    <w:rsid w:val="009A7EAD"/>
    <w:rsid w:val="009B1257"/>
    <w:rsid w:val="009B2000"/>
    <w:rsid w:val="009B3803"/>
    <w:rsid w:val="009B5565"/>
    <w:rsid w:val="009B5A8D"/>
    <w:rsid w:val="009B73E2"/>
    <w:rsid w:val="009B7BFD"/>
    <w:rsid w:val="009C0B67"/>
    <w:rsid w:val="009C2A47"/>
    <w:rsid w:val="009C469E"/>
    <w:rsid w:val="009C6A3F"/>
    <w:rsid w:val="009D1B4D"/>
    <w:rsid w:val="009D2747"/>
    <w:rsid w:val="009D35A1"/>
    <w:rsid w:val="009D3BC4"/>
    <w:rsid w:val="009D4D12"/>
    <w:rsid w:val="009D523B"/>
    <w:rsid w:val="009D5262"/>
    <w:rsid w:val="009D7AB2"/>
    <w:rsid w:val="009E13C0"/>
    <w:rsid w:val="009E33FF"/>
    <w:rsid w:val="009F0C84"/>
    <w:rsid w:val="009F1549"/>
    <w:rsid w:val="009F1612"/>
    <w:rsid w:val="009F184D"/>
    <w:rsid w:val="009F5533"/>
    <w:rsid w:val="00A0063C"/>
    <w:rsid w:val="00A07D1E"/>
    <w:rsid w:val="00A1034F"/>
    <w:rsid w:val="00A11421"/>
    <w:rsid w:val="00A16751"/>
    <w:rsid w:val="00A20988"/>
    <w:rsid w:val="00A21F1A"/>
    <w:rsid w:val="00A2307A"/>
    <w:rsid w:val="00A230BA"/>
    <w:rsid w:val="00A240D0"/>
    <w:rsid w:val="00A244F9"/>
    <w:rsid w:val="00A26AAF"/>
    <w:rsid w:val="00A30A93"/>
    <w:rsid w:val="00A375A2"/>
    <w:rsid w:val="00A37ADD"/>
    <w:rsid w:val="00A40997"/>
    <w:rsid w:val="00A42306"/>
    <w:rsid w:val="00A43AF2"/>
    <w:rsid w:val="00A61603"/>
    <w:rsid w:val="00A649F6"/>
    <w:rsid w:val="00A6679D"/>
    <w:rsid w:val="00A70300"/>
    <w:rsid w:val="00A76ADA"/>
    <w:rsid w:val="00A76F61"/>
    <w:rsid w:val="00A900BF"/>
    <w:rsid w:val="00A9087A"/>
    <w:rsid w:val="00A95312"/>
    <w:rsid w:val="00A97864"/>
    <w:rsid w:val="00AA2F6B"/>
    <w:rsid w:val="00AA499A"/>
    <w:rsid w:val="00AA7462"/>
    <w:rsid w:val="00AB0348"/>
    <w:rsid w:val="00AB0374"/>
    <w:rsid w:val="00AB058A"/>
    <w:rsid w:val="00AB3183"/>
    <w:rsid w:val="00AB6311"/>
    <w:rsid w:val="00AB6357"/>
    <w:rsid w:val="00AB7052"/>
    <w:rsid w:val="00AC06BC"/>
    <w:rsid w:val="00AC18EA"/>
    <w:rsid w:val="00AC19FA"/>
    <w:rsid w:val="00AC308D"/>
    <w:rsid w:val="00AC3389"/>
    <w:rsid w:val="00AC5060"/>
    <w:rsid w:val="00AD2235"/>
    <w:rsid w:val="00AD2327"/>
    <w:rsid w:val="00AD25B4"/>
    <w:rsid w:val="00AD5145"/>
    <w:rsid w:val="00AD79F0"/>
    <w:rsid w:val="00AE0167"/>
    <w:rsid w:val="00AE1857"/>
    <w:rsid w:val="00AE2573"/>
    <w:rsid w:val="00AE4F50"/>
    <w:rsid w:val="00AE6A7A"/>
    <w:rsid w:val="00AF2057"/>
    <w:rsid w:val="00AF273B"/>
    <w:rsid w:val="00AF27FC"/>
    <w:rsid w:val="00AF7316"/>
    <w:rsid w:val="00AF7AAB"/>
    <w:rsid w:val="00B01CBC"/>
    <w:rsid w:val="00B02E4E"/>
    <w:rsid w:val="00B03FD9"/>
    <w:rsid w:val="00B04F9E"/>
    <w:rsid w:val="00B063B1"/>
    <w:rsid w:val="00B06990"/>
    <w:rsid w:val="00B06C98"/>
    <w:rsid w:val="00B07219"/>
    <w:rsid w:val="00B07C8F"/>
    <w:rsid w:val="00B12200"/>
    <w:rsid w:val="00B131CE"/>
    <w:rsid w:val="00B17293"/>
    <w:rsid w:val="00B21791"/>
    <w:rsid w:val="00B26A56"/>
    <w:rsid w:val="00B2793F"/>
    <w:rsid w:val="00B30838"/>
    <w:rsid w:val="00B30FC1"/>
    <w:rsid w:val="00B32CF7"/>
    <w:rsid w:val="00B377BE"/>
    <w:rsid w:val="00B42368"/>
    <w:rsid w:val="00B43B0A"/>
    <w:rsid w:val="00B44D26"/>
    <w:rsid w:val="00B44FF7"/>
    <w:rsid w:val="00B50735"/>
    <w:rsid w:val="00B513CB"/>
    <w:rsid w:val="00B52568"/>
    <w:rsid w:val="00B56878"/>
    <w:rsid w:val="00B5742E"/>
    <w:rsid w:val="00B657E6"/>
    <w:rsid w:val="00B66D79"/>
    <w:rsid w:val="00B677F6"/>
    <w:rsid w:val="00B71F1F"/>
    <w:rsid w:val="00B736A5"/>
    <w:rsid w:val="00B84C55"/>
    <w:rsid w:val="00B85058"/>
    <w:rsid w:val="00B86B85"/>
    <w:rsid w:val="00B87537"/>
    <w:rsid w:val="00B970E2"/>
    <w:rsid w:val="00B971F9"/>
    <w:rsid w:val="00B97288"/>
    <w:rsid w:val="00B97B87"/>
    <w:rsid w:val="00BA4771"/>
    <w:rsid w:val="00BA5FE0"/>
    <w:rsid w:val="00BA6D5A"/>
    <w:rsid w:val="00BA7257"/>
    <w:rsid w:val="00BB1660"/>
    <w:rsid w:val="00BB247F"/>
    <w:rsid w:val="00BB41B8"/>
    <w:rsid w:val="00BB771D"/>
    <w:rsid w:val="00BB7A07"/>
    <w:rsid w:val="00BC3FF6"/>
    <w:rsid w:val="00BC4DEA"/>
    <w:rsid w:val="00BC6B71"/>
    <w:rsid w:val="00BC6E5D"/>
    <w:rsid w:val="00BD0682"/>
    <w:rsid w:val="00BD1117"/>
    <w:rsid w:val="00BD4F3C"/>
    <w:rsid w:val="00BE2A81"/>
    <w:rsid w:val="00BE2C7F"/>
    <w:rsid w:val="00BE75D9"/>
    <w:rsid w:val="00BF2106"/>
    <w:rsid w:val="00BF258C"/>
    <w:rsid w:val="00BF503A"/>
    <w:rsid w:val="00BF5165"/>
    <w:rsid w:val="00BF6B98"/>
    <w:rsid w:val="00BF6CE0"/>
    <w:rsid w:val="00C021BC"/>
    <w:rsid w:val="00C0297D"/>
    <w:rsid w:val="00C04200"/>
    <w:rsid w:val="00C048D0"/>
    <w:rsid w:val="00C0768D"/>
    <w:rsid w:val="00C079A1"/>
    <w:rsid w:val="00C127AB"/>
    <w:rsid w:val="00C13685"/>
    <w:rsid w:val="00C13757"/>
    <w:rsid w:val="00C14C84"/>
    <w:rsid w:val="00C173EC"/>
    <w:rsid w:val="00C20B5E"/>
    <w:rsid w:val="00C274C8"/>
    <w:rsid w:val="00C32A55"/>
    <w:rsid w:val="00C35D7D"/>
    <w:rsid w:val="00C37573"/>
    <w:rsid w:val="00C40A9B"/>
    <w:rsid w:val="00C41E85"/>
    <w:rsid w:val="00C45517"/>
    <w:rsid w:val="00C47053"/>
    <w:rsid w:val="00C50A5F"/>
    <w:rsid w:val="00C51C5C"/>
    <w:rsid w:val="00C523B1"/>
    <w:rsid w:val="00C52A9C"/>
    <w:rsid w:val="00C52E27"/>
    <w:rsid w:val="00C5375A"/>
    <w:rsid w:val="00C569B0"/>
    <w:rsid w:val="00C667F4"/>
    <w:rsid w:val="00C72CE9"/>
    <w:rsid w:val="00C730E4"/>
    <w:rsid w:val="00C77EDD"/>
    <w:rsid w:val="00C84910"/>
    <w:rsid w:val="00C8533F"/>
    <w:rsid w:val="00C86DAF"/>
    <w:rsid w:val="00C93C4A"/>
    <w:rsid w:val="00C93D07"/>
    <w:rsid w:val="00C94250"/>
    <w:rsid w:val="00C946E4"/>
    <w:rsid w:val="00C97F78"/>
    <w:rsid w:val="00CB0650"/>
    <w:rsid w:val="00CB2386"/>
    <w:rsid w:val="00CB2BD7"/>
    <w:rsid w:val="00CB3AC6"/>
    <w:rsid w:val="00CB6D77"/>
    <w:rsid w:val="00CC195E"/>
    <w:rsid w:val="00CC3F65"/>
    <w:rsid w:val="00CC6C99"/>
    <w:rsid w:val="00CC7C8D"/>
    <w:rsid w:val="00CC7E7F"/>
    <w:rsid w:val="00CD6169"/>
    <w:rsid w:val="00CE38C7"/>
    <w:rsid w:val="00CE42A0"/>
    <w:rsid w:val="00CE66C0"/>
    <w:rsid w:val="00CF70D1"/>
    <w:rsid w:val="00D01BFD"/>
    <w:rsid w:val="00D02C3F"/>
    <w:rsid w:val="00D0497E"/>
    <w:rsid w:val="00D04C17"/>
    <w:rsid w:val="00D06327"/>
    <w:rsid w:val="00D10FD4"/>
    <w:rsid w:val="00D15500"/>
    <w:rsid w:val="00D22962"/>
    <w:rsid w:val="00D23D25"/>
    <w:rsid w:val="00D24F57"/>
    <w:rsid w:val="00D25348"/>
    <w:rsid w:val="00D355A7"/>
    <w:rsid w:val="00D3569D"/>
    <w:rsid w:val="00D401DB"/>
    <w:rsid w:val="00D40BAD"/>
    <w:rsid w:val="00D425FA"/>
    <w:rsid w:val="00D44D49"/>
    <w:rsid w:val="00D52014"/>
    <w:rsid w:val="00D53646"/>
    <w:rsid w:val="00D547B7"/>
    <w:rsid w:val="00D57453"/>
    <w:rsid w:val="00D61A97"/>
    <w:rsid w:val="00D62E35"/>
    <w:rsid w:val="00D650C8"/>
    <w:rsid w:val="00D66592"/>
    <w:rsid w:val="00D67C18"/>
    <w:rsid w:val="00D705E4"/>
    <w:rsid w:val="00D70A5C"/>
    <w:rsid w:val="00D71BAA"/>
    <w:rsid w:val="00D722D9"/>
    <w:rsid w:val="00D72389"/>
    <w:rsid w:val="00D75BEF"/>
    <w:rsid w:val="00D84C29"/>
    <w:rsid w:val="00D85BD1"/>
    <w:rsid w:val="00D85DA2"/>
    <w:rsid w:val="00D909C9"/>
    <w:rsid w:val="00D92AA1"/>
    <w:rsid w:val="00D92E38"/>
    <w:rsid w:val="00D94F38"/>
    <w:rsid w:val="00D953AB"/>
    <w:rsid w:val="00DA06BC"/>
    <w:rsid w:val="00DA53AA"/>
    <w:rsid w:val="00DA6941"/>
    <w:rsid w:val="00DB1988"/>
    <w:rsid w:val="00DC0F0D"/>
    <w:rsid w:val="00DC116A"/>
    <w:rsid w:val="00DC5194"/>
    <w:rsid w:val="00DC5AD4"/>
    <w:rsid w:val="00DC62DE"/>
    <w:rsid w:val="00DD0BE1"/>
    <w:rsid w:val="00DD436C"/>
    <w:rsid w:val="00DE0702"/>
    <w:rsid w:val="00DE1C7B"/>
    <w:rsid w:val="00DE69C4"/>
    <w:rsid w:val="00DF0F44"/>
    <w:rsid w:val="00DF13E6"/>
    <w:rsid w:val="00DF2637"/>
    <w:rsid w:val="00DF2D3C"/>
    <w:rsid w:val="00E01579"/>
    <w:rsid w:val="00E015A9"/>
    <w:rsid w:val="00E019DE"/>
    <w:rsid w:val="00E030D1"/>
    <w:rsid w:val="00E045EE"/>
    <w:rsid w:val="00E04725"/>
    <w:rsid w:val="00E04B8B"/>
    <w:rsid w:val="00E04CE4"/>
    <w:rsid w:val="00E05193"/>
    <w:rsid w:val="00E05706"/>
    <w:rsid w:val="00E100E9"/>
    <w:rsid w:val="00E11067"/>
    <w:rsid w:val="00E1259F"/>
    <w:rsid w:val="00E15B62"/>
    <w:rsid w:val="00E1655A"/>
    <w:rsid w:val="00E16AFA"/>
    <w:rsid w:val="00E171D3"/>
    <w:rsid w:val="00E17E1F"/>
    <w:rsid w:val="00E2060F"/>
    <w:rsid w:val="00E23129"/>
    <w:rsid w:val="00E2408C"/>
    <w:rsid w:val="00E25CFE"/>
    <w:rsid w:val="00E25FEF"/>
    <w:rsid w:val="00E26816"/>
    <w:rsid w:val="00E26C46"/>
    <w:rsid w:val="00E26F91"/>
    <w:rsid w:val="00E32D65"/>
    <w:rsid w:val="00E3358D"/>
    <w:rsid w:val="00E34B29"/>
    <w:rsid w:val="00E352B9"/>
    <w:rsid w:val="00E36240"/>
    <w:rsid w:val="00E36AA3"/>
    <w:rsid w:val="00E40862"/>
    <w:rsid w:val="00E422EC"/>
    <w:rsid w:val="00E448A9"/>
    <w:rsid w:val="00E45EEC"/>
    <w:rsid w:val="00E47EBE"/>
    <w:rsid w:val="00E50A70"/>
    <w:rsid w:val="00E5320E"/>
    <w:rsid w:val="00E536A7"/>
    <w:rsid w:val="00E53DDE"/>
    <w:rsid w:val="00E577BF"/>
    <w:rsid w:val="00E62332"/>
    <w:rsid w:val="00E637E3"/>
    <w:rsid w:val="00E642FB"/>
    <w:rsid w:val="00E66BF2"/>
    <w:rsid w:val="00E7390D"/>
    <w:rsid w:val="00E752CF"/>
    <w:rsid w:val="00E75ABE"/>
    <w:rsid w:val="00E779AB"/>
    <w:rsid w:val="00E81D23"/>
    <w:rsid w:val="00E82C18"/>
    <w:rsid w:val="00E82E73"/>
    <w:rsid w:val="00E82F29"/>
    <w:rsid w:val="00E84763"/>
    <w:rsid w:val="00E93AB1"/>
    <w:rsid w:val="00E94105"/>
    <w:rsid w:val="00E95B23"/>
    <w:rsid w:val="00E95EE3"/>
    <w:rsid w:val="00EA2775"/>
    <w:rsid w:val="00EB2154"/>
    <w:rsid w:val="00EB27BC"/>
    <w:rsid w:val="00EB4B9A"/>
    <w:rsid w:val="00EB5191"/>
    <w:rsid w:val="00EB79F5"/>
    <w:rsid w:val="00EC0AEE"/>
    <w:rsid w:val="00EC1F22"/>
    <w:rsid w:val="00EC2DA2"/>
    <w:rsid w:val="00EC4ECD"/>
    <w:rsid w:val="00EC6621"/>
    <w:rsid w:val="00EC68F9"/>
    <w:rsid w:val="00EE304A"/>
    <w:rsid w:val="00EF111F"/>
    <w:rsid w:val="00EF5058"/>
    <w:rsid w:val="00EF7489"/>
    <w:rsid w:val="00F00318"/>
    <w:rsid w:val="00F02119"/>
    <w:rsid w:val="00F030B7"/>
    <w:rsid w:val="00F05388"/>
    <w:rsid w:val="00F06CC3"/>
    <w:rsid w:val="00F10DCF"/>
    <w:rsid w:val="00F129D6"/>
    <w:rsid w:val="00F1595F"/>
    <w:rsid w:val="00F16445"/>
    <w:rsid w:val="00F16A29"/>
    <w:rsid w:val="00F16DC8"/>
    <w:rsid w:val="00F207BE"/>
    <w:rsid w:val="00F23928"/>
    <w:rsid w:val="00F24601"/>
    <w:rsid w:val="00F26567"/>
    <w:rsid w:val="00F3159D"/>
    <w:rsid w:val="00F35F6C"/>
    <w:rsid w:val="00F36CE4"/>
    <w:rsid w:val="00F412A9"/>
    <w:rsid w:val="00F4179B"/>
    <w:rsid w:val="00F454EE"/>
    <w:rsid w:val="00F457EF"/>
    <w:rsid w:val="00F4693F"/>
    <w:rsid w:val="00F46BB6"/>
    <w:rsid w:val="00F52367"/>
    <w:rsid w:val="00F53062"/>
    <w:rsid w:val="00F531CC"/>
    <w:rsid w:val="00F54BB7"/>
    <w:rsid w:val="00F55394"/>
    <w:rsid w:val="00F55791"/>
    <w:rsid w:val="00F621E6"/>
    <w:rsid w:val="00F623E6"/>
    <w:rsid w:val="00F62D0A"/>
    <w:rsid w:val="00F6331C"/>
    <w:rsid w:val="00F65270"/>
    <w:rsid w:val="00F70522"/>
    <w:rsid w:val="00F708AF"/>
    <w:rsid w:val="00F72D7F"/>
    <w:rsid w:val="00F779C5"/>
    <w:rsid w:val="00F77F8A"/>
    <w:rsid w:val="00F833E9"/>
    <w:rsid w:val="00F835C8"/>
    <w:rsid w:val="00F84256"/>
    <w:rsid w:val="00F85BF3"/>
    <w:rsid w:val="00F96277"/>
    <w:rsid w:val="00F97798"/>
    <w:rsid w:val="00FA3C6D"/>
    <w:rsid w:val="00FA4FC3"/>
    <w:rsid w:val="00FA5A6C"/>
    <w:rsid w:val="00FA7842"/>
    <w:rsid w:val="00FB1A69"/>
    <w:rsid w:val="00FB205E"/>
    <w:rsid w:val="00FB24D4"/>
    <w:rsid w:val="00FB3109"/>
    <w:rsid w:val="00FB336C"/>
    <w:rsid w:val="00FB389B"/>
    <w:rsid w:val="00FB67FC"/>
    <w:rsid w:val="00FB6EAE"/>
    <w:rsid w:val="00FB745F"/>
    <w:rsid w:val="00FC060E"/>
    <w:rsid w:val="00FC522C"/>
    <w:rsid w:val="00FD21E9"/>
    <w:rsid w:val="00FD5BBF"/>
    <w:rsid w:val="00FD7717"/>
    <w:rsid w:val="00FD7947"/>
    <w:rsid w:val="00FE19DA"/>
    <w:rsid w:val="00FE3606"/>
    <w:rsid w:val="00FE3C05"/>
    <w:rsid w:val="00FE442E"/>
    <w:rsid w:val="00FF483E"/>
    <w:rsid w:val="00FF4A6B"/>
    <w:rsid w:val="00FF5EAC"/>
    <w:rsid w:val="00FF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right="-113" w:hanging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C2"/>
    <w:pPr>
      <w:widowControl w:val="0"/>
      <w:autoSpaceDE w:val="0"/>
      <w:autoSpaceDN w:val="0"/>
      <w:adjustRightInd w:val="0"/>
      <w:ind w:right="0"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1655A"/>
    <w:pPr>
      <w:keepNext/>
      <w:keepLines/>
      <w:widowControl/>
      <w:autoSpaceDE/>
      <w:autoSpaceDN/>
      <w:adjustRightInd/>
      <w:spacing w:before="480"/>
      <w:ind w:right="-113" w:hanging="28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55A"/>
    <w:pPr>
      <w:keepNext/>
      <w:keepLines/>
      <w:widowControl/>
      <w:autoSpaceDE/>
      <w:autoSpaceDN/>
      <w:adjustRightInd/>
      <w:spacing w:before="200"/>
      <w:ind w:right="-113" w:hanging="28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5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1655A"/>
    <w:rPr>
      <w:b/>
      <w:bCs/>
    </w:rPr>
  </w:style>
  <w:style w:type="paragraph" w:styleId="a4">
    <w:name w:val="No Spacing"/>
    <w:uiPriority w:val="1"/>
    <w:qFormat/>
    <w:rsid w:val="00E1655A"/>
  </w:style>
  <w:style w:type="character" w:customStyle="1" w:styleId="10">
    <w:name w:val="Заголовок 1 Знак"/>
    <w:basedOn w:val="a0"/>
    <w:link w:val="1"/>
    <w:uiPriority w:val="9"/>
    <w:rsid w:val="00E165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16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165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65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65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65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6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1655A"/>
    <w:pPr>
      <w:widowControl/>
      <w:autoSpaceDE/>
      <w:autoSpaceDN/>
      <w:adjustRightInd/>
      <w:ind w:right="-113" w:hanging="28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qFormat/>
    <w:rsid w:val="00E1655A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right="-113" w:hanging="28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rsid w:val="00E16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1655A"/>
    <w:pPr>
      <w:widowControl/>
      <w:numPr>
        <w:ilvl w:val="1"/>
      </w:numPr>
      <w:autoSpaceDE/>
      <w:autoSpaceDN/>
      <w:adjustRightInd/>
      <w:ind w:right="-113" w:hanging="2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E165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qFormat/>
    <w:rsid w:val="00E1655A"/>
    <w:rPr>
      <w:i/>
      <w:iCs/>
    </w:rPr>
  </w:style>
  <w:style w:type="paragraph" w:styleId="ab">
    <w:name w:val="List Paragraph"/>
    <w:basedOn w:val="a"/>
    <w:uiPriority w:val="34"/>
    <w:qFormat/>
    <w:rsid w:val="00E1655A"/>
    <w:pPr>
      <w:widowControl/>
      <w:autoSpaceDE/>
      <w:autoSpaceDN/>
      <w:adjustRightInd/>
      <w:ind w:left="720" w:right="-113" w:hanging="28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1655A"/>
    <w:pPr>
      <w:widowControl/>
      <w:autoSpaceDE/>
      <w:autoSpaceDN/>
      <w:adjustRightInd/>
      <w:ind w:right="-113" w:hanging="28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1655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655A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 w:hanging="28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1655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655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1655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655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1655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1655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655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6A0B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A0BC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C35D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35D7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FB336C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B336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a">
    <w:name w:val="Table Grid"/>
    <w:basedOn w:val="a1"/>
    <w:rsid w:val="00AF7AAB"/>
    <w:pPr>
      <w:ind w:right="0"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7AAB"/>
    <w:pPr>
      <w:widowControl w:val="0"/>
      <w:autoSpaceDE w:val="0"/>
      <w:autoSpaceDN w:val="0"/>
      <w:adjustRightInd w:val="0"/>
      <w:ind w:right="0" w:firstLine="720"/>
    </w:pPr>
    <w:rPr>
      <w:rFonts w:ascii="Arial" w:eastAsiaTheme="minorEastAsia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AF7AAB"/>
    <w:pPr>
      <w:widowControl w:val="0"/>
      <w:autoSpaceDE w:val="0"/>
      <w:autoSpaceDN w:val="0"/>
      <w:adjustRightInd w:val="0"/>
      <w:ind w:right="0"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customStyle="1" w:styleId="afb">
    <w:name w:val="Гипертекстовая ссылка"/>
    <w:basedOn w:val="a0"/>
    <w:rsid w:val="00AF7AAB"/>
    <w:rPr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3D0E39"/>
    <w:pPr>
      <w:widowControl w:val="0"/>
      <w:autoSpaceDE w:val="0"/>
      <w:autoSpaceDN w:val="0"/>
      <w:adjustRightInd w:val="0"/>
      <w:ind w:right="0"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c">
    <w:name w:val="Hyperlink"/>
    <w:basedOn w:val="a0"/>
    <w:unhideWhenUsed/>
    <w:rsid w:val="00922B3A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50047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0047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">
    <w:name w:val="Normal (Web)"/>
    <w:basedOn w:val="a"/>
    <w:rsid w:val="00D547B7"/>
    <w:pPr>
      <w:widowControl/>
      <w:autoSpaceDE/>
      <w:autoSpaceDN/>
      <w:adjustRightInd/>
      <w:spacing w:before="120"/>
      <w:ind w:firstLine="300"/>
      <w:jc w:val="both"/>
    </w:pPr>
    <w:rPr>
      <w:sz w:val="24"/>
    </w:rPr>
  </w:style>
  <w:style w:type="paragraph" w:styleId="aff0">
    <w:name w:val="Body Text"/>
    <w:basedOn w:val="a"/>
    <w:link w:val="aff1"/>
    <w:uiPriority w:val="99"/>
    <w:unhideWhenUsed/>
    <w:rsid w:val="007C4E96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7C4E9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7C4E96"/>
    <w:pPr>
      <w:autoSpaceDE w:val="0"/>
      <w:autoSpaceDN w:val="0"/>
      <w:adjustRightInd w:val="0"/>
      <w:ind w:right="0" w:firstLine="0"/>
    </w:pPr>
    <w:rPr>
      <w:rFonts w:ascii="Times New Roman" w:eastAsia="Calibri" w:hAnsi="Times New Roman" w:cs="Times New Roman"/>
      <w:lang w:val="ru-RU" w:eastAsia="ru-RU" w:bidi="ar-SA"/>
    </w:rPr>
  </w:style>
  <w:style w:type="paragraph" w:customStyle="1" w:styleId="Default">
    <w:name w:val="Default"/>
    <w:rsid w:val="000D0D39"/>
    <w:pPr>
      <w:autoSpaceDE w:val="0"/>
      <w:autoSpaceDN w:val="0"/>
      <w:adjustRightInd w:val="0"/>
      <w:ind w:right="0"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styleId="aff2">
    <w:name w:val="footnote text"/>
    <w:basedOn w:val="a"/>
    <w:link w:val="aff3"/>
    <w:uiPriority w:val="99"/>
    <w:unhideWhenUsed/>
    <w:rsid w:val="00FE3C05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FE3C05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4">
    <w:name w:val="footnote reference"/>
    <w:basedOn w:val="a0"/>
    <w:uiPriority w:val="99"/>
    <w:semiHidden/>
    <w:unhideWhenUsed/>
    <w:rsid w:val="00FE3C05"/>
    <w:rPr>
      <w:vertAlign w:val="superscript"/>
    </w:rPr>
  </w:style>
  <w:style w:type="paragraph" w:customStyle="1" w:styleId="210">
    <w:name w:val="Основной текст с отступом 21"/>
    <w:basedOn w:val="a"/>
    <w:rsid w:val="00FE3C05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36">
    <w:name w:val="Font Style36"/>
    <w:rsid w:val="00FE3C05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E3C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3C0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iPriority w:val="99"/>
    <w:unhideWhenUsed/>
    <w:rsid w:val="00FE3C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3C0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2">
    <w:name w:val="text2"/>
    <w:basedOn w:val="a"/>
    <w:uiPriority w:val="99"/>
    <w:rsid w:val="00FE3C05"/>
    <w:pPr>
      <w:widowControl/>
      <w:autoSpaceDE/>
      <w:autoSpaceDN/>
      <w:adjustRightInd/>
      <w:spacing w:before="210"/>
      <w:ind w:right="270"/>
      <w:jc w:val="both"/>
    </w:pPr>
    <w:rPr>
      <w:rFonts w:ascii="Tahoma" w:hAnsi="Tahoma" w:cs="Tahoma"/>
      <w:color w:val="000000"/>
      <w:sz w:val="18"/>
      <w:szCs w:val="18"/>
    </w:rPr>
  </w:style>
  <w:style w:type="paragraph" w:customStyle="1" w:styleId="CharChar">
    <w:name w:val="Char Char Знак Знак Знак"/>
    <w:basedOn w:val="a"/>
    <w:rsid w:val="00FE3C05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Nonformat">
    <w:name w:val="ConsNonformat"/>
    <w:link w:val="ConsNonformat0"/>
    <w:rsid w:val="00FE3C05"/>
    <w:pPr>
      <w:widowControl w:val="0"/>
      <w:autoSpaceDE w:val="0"/>
      <w:autoSpaceDN w:val="0"/>
      <w:adjustRightInd w:val="0"/>
      <w:ind w:right="0"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ConsNonformat0">
    <w:name w:val="ConsNonformat Знак"/>
    <w:basedOn w:val="a0"/>
    <w:link w:val="ConsNonformat"/>
    <w:rsid w:val="00FE3C0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71">
    <w:name w:val="Стиль7"/>
    <w:basedOn w:val="a"/>
    <w:link w:val="72"/>
    <w:qFormat/>
    <w:rsid w:val="00FE3C05"/>
    <w:pPr>
      <w:keepNext/>
      <w:keepLines/>
      <w:widowControl/>
      <w:autoSpaceDE/>
      <w:autoSpaceDN/>
      <w:adjustRightInd/>
      <w:spacing w:before="360" w:after="240"/>
      <w:jc w:val="center"/>
      <w:outlineLvl w:val="1"/>
    </w:pPr>
    <w:rPr>
      <w:b/>
      <w:bCs/>
      <w:i/>
      <w:sz w:val="24"/>
      <w:szCs w:val="24"/>
      <w:lang w:eastAsia="en-US"/>
    </w:rPr>
  </w:style>
  <w:style w:type="character" w:customStyle="1" w:styleId="72">
    <w:name w:val="Стиль7 Знак"/>
    <w:basedOn w:val="a0"/>
    <w:link w:val="71"/>
    <w:rsid w:val="00FE3C05"/>
    <w:rPr>
      <w:rFonts w:ascii="Times New Roman" w:eastAsia="Times New Roman" w:hAnsi="Times New Roman" w:cs="Times New Roman"/>
      <w:b/>
      <w:bCs/>
      <w:i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B4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77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91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96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8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530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9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7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7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152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73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9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445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28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180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C0E3AD9E5EBE9161B6B6AA2BBFF89DD6E402163CCD20B882846895A1CE4E59C1B8E8C70735B52p7sB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8C104C584F0C4E805814D20048119150BE8159BDD79CBB81E8F26414B79D9068C1A0B220A02AE7Q6p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8C104C584F0C4E805814D20048119150BE8159BDD79CBB81E8F26414B79D9068C1A0B220A021EDQ6p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8C104C584F0C4E805814D20048119150BE8159BDD79CBB81E8F26414B79D9068C1A0B220A021EEQ6p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C104C584F0C4E805814D20048119150BE8159BDD79CBB81E8F26414B79D9068C1A0B220A023EFQ6p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D346-328F-42E4-B96C-57A455B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9767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ГМР</Company>
  <LinksUpToDate>false</LinksUpToDate>
  <CharactersWithSpaces>65309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Аудитор</cp:lastModifiedBy>
  <cp:revision>213</cp:revision>
  <cp:lastPrinted>2017-01-30T06:21:00Z</cp:lastPrinted>
  <dcterms:created xsi:type="dcterms:W3CDTF">2017-01-18T07:38:00Z</dcterms:created>
  <dcterms:modified xsi:type="dcterms:W3CDTF">2017-02-15T06:21:00Z</dcterms:modified>
</cp:coreProperties>
</file>